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5" w:type="dxa"/>
        <w:jc w:val="center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:rsidTr="004A108D">
        <w:trPr>
          <w:jc w:val="center"/>
        </w:trPr>
        <w:tc>
          <w:tcPr>
            <w:tcW w:w="1641" w:type="dxa"/>
          </w:tcPr>
          <w:p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32EF5ADD" wp14:editId="237DA4A8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:rsidR="000F4893" w:rsidRPr="00D360D8" w:rsidRDefault="000F4893">
      <w:pPr>
        <w:rPr>
          <w:sz w:val="8"/>
        </w:rPr>
      </w:pPr>
    </w:p>
    <w:p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7F6DD1" w:rsidTr="00931234">
        <w:tc>
          <w:tcPr>
            <w:tcW w:w="3261" w:type="dxa"/>
          </w:tcPr>
          <w:p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:rsidR="0062160E" w:rsidRPr="007F6DD1" w:rsidRDefault="0025406F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Bahasa Inggris Bisnis</w:t>
            </w:r>
          </w:p>
        </w:tc>
        <w:tc>
          <w:tcPr>
            <w:tcW w:w="2693" w:type="dxa"/>
          </w:tcPr>
          <w:p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:rsidR="0062160E" w:rsidRPr="007F6DD1" w:rsidRDefault="00070269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I (Satu</w:t>
            </w:r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Mata Kuliah Prasyarat:</w:t>
            </w:r>
          </w:p>
          <w:p w:rsidR="0062160E" w:rsidRPr="007F6DD1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7F6DD1" w:rsidTr="00931234">
        <w:tc>
          <w:tcPr>
            <w:tcW w:w="3261" w:type="dxa"/>
          </w:tcPr>
          <w:p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:rsidR="0062160E" w:rsidRPr="007F6DD1" w:rsidRDefault="0025406F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106102116</w:t>
            </w:r>
          </w:p>
        </w:tc>
        <w:tc>
          <w:tcPr>
            <w:tcW w:w="2693" w:type="dxa"/>
          </w:tcPr>
          <w:p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Bobot SKS:</w:t>
            </w:r>
          </w:p>
          <w:p w:rsidR="0062160E" w:rsidRPr="007F6DD1" w:rsidRDefault="0025406F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 xml:space="preserve">2 </w:t>
            </w:r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:rsidR="0062160E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Dosen Pengampu:</w:t>
            </w:r>
          </w:p>
          <w:p w:rsidR="00473314" w:rsidRDefault="0025406F" w:rsidP="00473314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Siti Hafsah</w:t>
            </w:r>
          </w:p>
          <w:p w:rsidR="00473314" w:rsidRPr="0025406F" w:rsidRDefault="0025406F" w:rsidP="0025406F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Waladdin Panggabean</w:t>
            </w:r>
          </w:p>
        </w:tc>
      </w:tr>
    </w:tbl>
    <w:p w:rsidR="0062160E" w:rsidRDefault="0062160E" w:rsidP="00D360D8">
      <w:pPr>
        <w:spacing w:after="0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Tr="00931234">
        <w:tc>
          <w:tcPr>
            <w:tcW w:w="1951" w:type="dxa"/>
          </w:tcPr>
          <w:p w:rsidR="007C0DB5" w:rsidRDefault="007C0DB5" w:rsidP="00852E7F">
            <w:pPr>
              <w:spacing w:line="276" w:lineRule="auto"/>
            </w:pP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Capaian Pembelajaran Lulusan Prodi yang </w:t>
            </w:r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ibebankan pada </w:t>
            </w:r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 Sikap</w:t>
            </w:r>
          </w:p>
          <w:p w:rsidR="002F4BB5" w:rsidRDefault="00686AE7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54462">
              <w:rPr>
                <w:rFonts w:ascii="Cambria Math" w:hAnsi="Cambria Math"/>
                <w:sz w:val="24"/>
                <w:szCs w:val="24"/>
              </w:rPr>
              <w:t>Berkontribusi dalam peningkatan mutu kehidupan bermasyarakat, berbangsa, bernegara, dan kemajuan peradaban berdasarkan Pancasila.</w:t>
            </w:r>
            <w:r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256F6B">
              <w:rPr>
                <w:rFonts w:ascii="Cambria Math" w:hAnsi="Cambria Math"/>
                <w:color w:val="000000"/>
                <w:sz w:val="24"/>
                <w:szCs w:val="24"/>
              </w:rPr>
              <w:t>(S3)</w:t>
            </w:r>
          </w:p>
          <w:p w:rsidR="00256F6B" w:rsidRPr="00852E7F" w:rsidRDefault="00686AE7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54462">
              <w:rPr>
                <w:rFonts w:ascii="Cambria Math" w:hAnsi="Cambria Math"/>
                <w:sz w:val="24"/>
                <w:szCs w:val="24"/>
              </w:rPr>
              <w:t>Berperan sebagai warga negara yang bangga dan cinta tanah air, memiliki nasionalisme serta rasa tanggungjawab pada negara dan bangsa.</w:t>
            </w:r>
            <w:r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256F6B">
              <w:rPr>
                <w:rFonts w:ascii="Cambria Math" w:hAnsi="Cambria Math"/>
                <w:color w:val="000000"/>
                <w:sz w:val="24"/>
                <w:szCs w:val="24"/>
              </w:rPr>
              <w:t>(S4)</w:t>
            </w:r>
          </w:p>
          <w:p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Aspek 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:rsidR="00862C8A" w:rsidRPr="00852E7F" w:rsidRDefault="00256F6B" w:rsidP="00256F6B">
            <w:pPr>
              <w:pStyle w:val="BodyText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right="102"/>
              <w:rPr>
                <w:rFonts w:ascii="Cambria Math" w:hAnsi="Cambria Math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color w:val="000000"/>
                <w:sz w:val="24"/>
                <w:szCs w:val="24"/>
              </w:rPr>
              <w:t>---</w:t>
            </w:r>
          </w:p>
          <w:p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Aspek 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Khusus</w:t>
            </w:r>
          </w:p>
          <w:p w:rsidR="005C08FF" w:rsidRPr="00852E7F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Mampu mengambil keputusan manajerial yang tepat di berbagai bidang organisasi pada tingkat operasional, berdasarkan analisis data dan informasi pada fungsi organisasi. (KK5)</w:t>
            </w:r>
          </w:p>
          <w:p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r w:rsidRPr="00852E7F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Aspek </w:t>
            </w:r>
            <w:r w:rsidRPr="00852E7F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</w:p>
          <w:p w:rsidR="00A04942" w:rsidRPr="00256F6B" w:rsidRDefault="00256F6B" w:rsidP="00256F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7C0DB5" w:rsidTr="00931234">
        <w:tc>
          <w:tcPr>
            <w:tcW w:w="1951" w:type="dxa"/>
          </w:tcPr>
          <w:p w:rsidR="007C0DB5" w:rsidRDefault="007C0DB5" w:rsidP="007C0DB5">
            <w:pPr>
              <w:spacing w:line="276" w:lineRule="auto"/>
            </w:pP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Capaian Pembelajaran M</w:t>
            </w:r>
            <w:r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 xml:space="preserve">ata </w:t>
            </w: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K</w:t>
            </w:r>
            <w:r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uliah</w:t>
            </w: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:rsidR="005242CB" w:rsidRDefault="007C0DB5" w:rsidP="00435A6E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242CB">
              <w:rPr>
                <w:rFonts w:ascii="Cambria Math" w:hAnsi="Cambria Math"/>
                <w:color w:val="000000"/>
                <w:sz w:val="24"/>
                <w:szCs w:val="24"/>
                <w:lang w:val="nl-BE"/>
              </w:rPr>
              <w:t xml:space="preserve">Mahasiswa </w:t>
            </w:r>
            <w:r w:rsidR="00435A6E" w:rsidRPr="005242CB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r w:rsidR="00A36779" w:rsidRPr="00A36779">
              <w:rPr>
                <w:rFonts w:ascii="Cambria Math" w:hAnsi="Cambria Math"/>
                <w:sz w:val="24"/>
                <w:szCs w:val="24"/>
              </w:rPr>
              <w:t>menjelaskan etika berbahasa Inggris secara lisan melalui tatap muka (Sosializing)</w:t>
            </w:r>
            <w:r w:rsidR="00A36779"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435A6E" w:rsidRDefault="00435A6E" w:rsidP="005242CB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242CB">
              <w:rPr>
                <w:rFonts w:ascii="Cambria Math" w:hAnsi="Cambria Math"/>
                <w:sz w:val="24"/>
                <w:szCs w:val="24"/>
              </w:rPr>
              <w:t xml:space="preserve">Mahasiswa mampu </w:t>
            </w:r>
            <w:r w:rsidR="00A36779" w:rsidRPr="00A36779">
              <w:rPr>
                <w:rFonts w:ascii="Cambria Math" w:hAnsi="Cambria Math"/>
                <w:sz w:val="24"/>
                <w:szCs w:val="24"/>
              </w:rPr>
              <w:t>menjelaskan etika berbahasa Inggris secara lisan melalui telepon (Telephoning)</w:t>
            </w:r>
            <w:r w:rsidR="00A36779"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A36779" w:rsidRDefault="00A36779" w:rsidP="00A36779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242CB">
              <w:rPr>
                <w:rFonts w:ascii="Cambria Math" w:hAnsi="Cambria Math"/>
                <w:sz w:val="24"/>
                <w:szCs w:val="24"/>
              </w:rPr>
              <w:t>Mahasiswa</w:t>
            </w:r>
            <w:r w:rsidRPr="00A36779">
              <w:rPr>
                <w:rFonts w:ascii="Cambria Math" w:hAnsi="Cambria Math"/>
                <w:sz w:val="24"/>
                <w:szCs w:val="24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A36779">
              <w:rPr>
                <w:rFonts w:ascii="Cambria Math" w:hAnsi="Cambria Math"/>
                <w:sz w:val="24"/>
                <w:szCs w:val="24"/>
              </w:rPr>
              <w:t>ampu menyusun proposal secara kelompok atau personal mengenai struktur organisasi perusahaan (Presenting)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A36779" w:rsidRPr="003F67F2" w:rsidRDefault="003F67F2" w:rsidP="00A36779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3F67F2">
              <w:rPr>
                <w:rFonts w:ascii="Cambria Math" w:hAnsi="Cambria Math"/>
                <w:sz w:val="24"/>
                <w:szCs w:val="24"/>
              </w:rPr>
              <w:t>Mampu menyusun berbagai jenis surat bisnis dalam bahasa Inggris secara baik (Meeting)</w:t>
            </w:r>
          </w:p>
        </w:tc>
      </w:tr>
      <w:tr w:rsidR="007C0DB5" w:rsidTr="00931234">
        <w:tc>
          <w:tcPr>
            <w:tcW w:w="1951" w:type="dxa"/>
          </w:tcPr>
          <w:p w:rsidR="007C0DB5" w:rsidRDefault="007C0DB5" w:rsidP="007C0DB5">
            <w:pPr>
              <w:spacing w:line="276" w:lineRule="auto"/>
            </w:pPr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 Mata Kuliah</w:t>
            </w:r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:rsidR="007C0DB5" w:rsidRDefault="007C0DB5" w:rsidP="00A9483A">
            <w:pPr>
              <w:spacing w:line="276" w:lineRule="auto"/>
              <w:jc w:val="both"/>
            </w:pPr>
            <w:r w:rsidRPr="007332FA">
              <w:rPr>
                <w:rFonts w:ascii="Cambria Math" w:hAnsi="Cambria Math"/>
                <w:sz w:val="24"/>
                <w:szCs w:val="24"/>
              </w:rPr>
              <w:t xml:space="preserve">Mata kuliah ini </w:t>
            </w:r>
            <w:r w:rsidR="00A9483A">
              <w:rPr>
                <w:rFonts w:ascii="Cambria Math" w:hAnsi="Cambria Math"/>
                <w:sz w:val="24"/>
                <w:szCs w:val="24"/>
              </w:rPr>
              <w:t>berisi tentang berlatih menulis, dan mendiskusikan karya tulis dalam bidang ekonomi dan bisnis dalam bahasa inggris. Pelatihan ini meliputi membaca, menulis, dan berdiskusi mengenai masalah ekonomi dan bisnis.</w:t>
            </w:r>
          </w:p>
        </w:tc>
      </w:tr>
      <w:tr w:rsidR="007C0DB5" w:rsidTr="00931234">
        <w:tc>
          <w:tcPr>
            <w:tcW w:w="1951" w:type="dxa"/>
          </w:tcPr>
          <w:p w:rsidR="007C0DB5" w:rsidRDefault="007C0DB5" w:rsidP="00841995">
            <w:pPr>
              <w:spacing w:line="276" w:lineRule="auto"/>
            </w:pPr>
            <w:r w:rsidRPr="00E568BE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E568BE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r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841995" w:rsidRPr="0001274A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01274A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</w:p>
          <w:p w:rsidR="000847EB" w:rsidRPr="000847EB" w:rsidRDefault="00384E56" w:rsidP="00384E56">
            <w:pPr>
              <w:pStyle w:val="ListParagraph"/>
              <w:numPr>
                <w:ilvl w:val="0"/>
                <w:numId w:val="15"/>
              </w:numPr>
              <w:ind w:left="317" w:hanging="283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384E56">
              <w:rPr>
                <w:rFonts w:ascii="Cambria Math" w:hAnsi="Cambria Math"/>
                <w:sz w:val="24"/>
                <w:szCs w:val="24"/>
              </w:rPr>
              <w:t>Grant, David &amp; Jan</w:t>
            </w:r>
            <w:r w:rsidR="000847EB">
              <w:rPr>
                <w:rFonts w:ascii="Cambria Math" w:hAnsi="Cambria Math"/>
                <w:sz w:val="24"/>
                <w:szCs w:val="24"/>
              </w:rPr>
              <w:t>e Hudson. 201</w:t>
            </w:r>
            <w:r w:rsidRPr="00384E56">
              <w:rPr>
                <w:rFonts w:ascii="Cambria Math" w:hAnsi="Cambria Math"/>
                <w:sz w:val="24"/>
                <w:szCs w:val="24"/>
              </w:rPr>
              <w:t xml:space="preserve">9. Business Result: Pre-intermediate Student’s Book, Oxford University Press. </w:t>
            </w:r>
          </w:p>
          <w:p w:rsidR="000847EB" w:rsidRPr="000847EB" w:rsidRDefault="00384E56" w:rsidP="00384E56">
            <w:pPr>
              <w:pStyle w:val="ListParagraph"/>
              <w:numPr>
                <w:ilvl w:val="0"/>
                <w:numId w:val="15"/>
              </w:numPr>
              <w:ind w:left="317" w:hanging="283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384E56">
              <w:rPr>
                <w:rFonts w:ascii="Cambria Math" w:hAnsi="Cambria Math"/>
                <w:sz w:val="24"/>
                <w:szCs w:val="24"/>
              </w:rPr>
              <w:t xml:space="preserve">Suyudi, Ichwan &amp; Sri Widiati. 2015. Bahasa Inggris 2. Jakarta: Gunadarma. </w:t>
            </w:r>
          </w:p>
          <w:p w:rsidR="000847EB" w:rsidRPr="000847EB" w:rsidRDefault="000847EB" w:rsidP="00384E56">
            <w:pPr>
              <w:pStyle w:val="ListParagraph"/>
              <w:numPr>
                <w:ilvl w:val="0"/>
                <w:numId w:val="15"/>
              </w:numPr>
              <w:ind w:left="317" w:hanging="283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Cyssco, Dhanny R. 201</w:t>
            </w:r>
            <w:r w:rsidR="00384E56" w:rsidRPr="00384E56">
              <w:rPr>
                <w:rFonts w:ascii="Cambria Math" w:hAnsi="Cambria Math"/>
                <w:sz w:val="24"/>
                <w:szCs w:val="24"/>
              </w:rPr>
              <w:t xml:space="preserve">8. Special Conversation in the Office. Jakarta: BIP Kelompok Gramedia. </w:t>
            </w:r>
          </w:p>
          <w:p w:rsidR="000847EB" w:rsidRDefault="000847EB" w:rsidP="00384E56">
            <w:pPr>
              <w:pStyle w:val="ListParagraph"/>
              <w:numPr>
                <w:ilvl w:val="0"/>
                <w:numId w:val="15"/>
              </w:numPr>
              <w:ind w:left="317" w:hanging="283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lastRenderedPageBreak/>
              <w:t>Cyssco, Dhanny R. 201</w:t>
            </w:r>
            <w:r w:rsidR="00384E56" w:rsidRPr="00384E56">
              <w:rPr>
                <w:rFonts w:ascii="Cambria Math" w:hAnsi="Cambria Math"/>
                <w:sz w:val="24"/>
                <w:szCs w:val="24"/>
              </w:rPr>
              <w:t>8. Special Conversation for Employees. Jakarta: BIP Kelompok Gramedia.</w:t>
            </w:r>
            <w:r w:rsidR="00384E56" w:rsidRPr="00384E56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:rsidR="0001274A" w:rsidRPr="000847EB" w:rsidRDefault="0001274A" w:rsidP="000847EB">
            <w:pPr>
              <w:ind w:left="34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0847EB">
              <w:rPr>
                <w:rFonts w:ascii="Cambria Math" w:hAnsi="Cambria Math"/>
                <w:b/>
                <w:sz w:val="24"/>
                <w:szCs w:val="24"/>
              </w:rPr>
              <w:t>Pendukung :</w:t>
            </w:r>
          </w:p>
          <w:p w:rsidR="00E30562" w:rsidRPr="006312D8" w:rsidRDefault="006312D8" w:rsidP="006312D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</w:tbl>
    <w:p w:rsidR="00D360D8" w:rsidRDefault="00D360D8" w:rsidP="00D360D8">
      <w:pPr>
        <w:spacing w:after="0"/>
      </w:pPr>
    </w:p>
    <w:p w:rsidR="007C0DB5" w:rsidRPr="00D360D8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r w:rsidRPr="00D360D8">
        <w:rPr>
          <w:rFonts w:ascii="Cambria Math" w:hAnsi="Cambria Math"/>
          <w:sz w:val="24"/>
          <w:szCs w:val="24"/>
        </w:rPr>
        <w:t>Rencana Pembelajaran: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07745A" w:rsidRPr="00933560" w:rsidRDefault="00D10F45" w:rsidP="00933560">
            <w:pPr>
              <w:pStyle w:val="ListParagraph"/>
              <w:numPr>
                <w:ilvl w:val="0"/>
                <w:numId w:val="1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933560">
              <w:rPr>
                <w:rFonts w:ascii="Cambria Math" w:hAnsi="Cambria Math"/>
                <w:sz w:val="24"/>
                <w:szCs w:val="24"/>
              </w:rPr>
              <w:t>Mahasiswa mengetahui isi materi ma</w:t>
            </w:r>
            <w:r w:rsidR="0007745A" w:rsidRPr="00933560">
              <w:rPr>
                <w:rFonts w:ascii="Cambria Math" w:hAnsi="Cambria Math"/>
                <w:sz w:val="24"/>
                <w:szCs w:val="24"/>
              </w:rPr>
              <w:t>ta kuliah bahasa inggris bisnis.</w:t>
            </w:r>
          </w:p>
          <w:p w:rsidR="0007745A" w:rsidRPr="00933560" w:rsidRDefault="0007745A" w:rsidP="00933560">
            <w:pPr>
              <w:pStyle w:val="ListParagraph"/>
              <w:numPr>
                <w:ilvl w:val="0"/>
                <w:numId w:val="1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933560">
              <w:rPr>
                <w:rFonts w:ascii="Cambria Math" w:hAnsi="Cambria Math"/>
                <w:sz w:val="24"/>
                <w:szCs w:val="24"/>
              </w:rPr>
              <w:t xml:space="preserve">Mahasiswa mensepakati kontrak kuliah. </w:t>
            </w:r>
          </w:p>
          <w:p w:rsidR="00852E7F" w:rsidRPr="00933560" w:rsidRDefault="0007745A" w:rsidP="00933560">
            <w:pPr>
              <w:pStyle w:val="ListParagraph"/>
              <w:numPr>
                <w:ilvl w:val="0"/>
                <w:numId w:val="1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933560">
              <w:rPr>
                <w:rFonts w:ascii="Cambria Math" w:hAnsi="Cambria Math"/>
                <w:sz w:val="24"/>
                <w:szCs w:val="24"/>
              </w:rPr>
              <w:t>Mahasiswa memahami kegiatan yang dilakukan perusahaan; menjelaskan mengenai perusahaan; membuat surat permintaan resmi; serta memperkenalkan diri dan orang lain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933560" w:rsidRDefault="001C79BD" w:rsidP="001C79BD">
            <w:pPr>
              <w:pStyle w:val="ListParagraph"/>
              <w:numPr>
                <w:ilvl w:val="0"/>
                <w:numId w:val="16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1C79BD">
              <w:rPr>
                <w:rFonts w:ascii="Cambria Math" w:hAnsi="Cambria Math"/>
                <w:sz w:val="24"/>
                <w:szCs w:val="24"/>
              </w:rPr>
              <w:t>Ketepatan mengatur kegiatan suatu perusahaan</w:t>
            </w:r>
            <w:r w:rsidR="00933560"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933560" w:rsidRDefault="001C79BD" w:rsidP="001C79BD">
            <w:pPr>
              <w:pStyle w:val="ListParagraph"/>
              <w:numPr>
                <w:ilvl w:val="0"/>
                <w:numId w:val="16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1C79BD">
              <w:rPr>
                <w:rFonts w:ascii="Cambria Math" w:hAnsi="Cambria Math"/>
                <w:sz w:val="24"/>
                <w:szCs w:val="24"/>
              </w:rPr>
              <w:t xml:space="preserve">Ketepatan menyusun </w:t>
            </w:r>
            <w:proofErr w:type="gramStart"/>
            <w:r w:rsidRPr="001C79BD">
              <w:rPr>
                <w:rFonts w:ascii="Cambria Math" w:hAnsi="Cambria Math"/>
                <w:sz w:val="24"/>
                <w:szCs w:val="24"/>
              </w:rPr>
              <w:t>surat</w:t>
            </w:r>
            <w:proofErr w:type="gramEnd"/>
            <w:r w:rsidRPr="001C79BD">
              <w:rPr>
                <w:rFonts w:ascii="Cambria Math" w:hAnsi="Cambria Math"/>
                <w:sz w:val="24"/>
                <w:szCs w:val="24"/>
              </w:rPr>
              <w:t xml:space="preserve"> menyurat</w:t>
            </w:r>
            <w:r w:rsidR="00933560"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852E7F" w:rsidRPr="001C79BD" w:rsidRDefault="001C79BD" w:rsidP="001C79BD">
            <w:pPr>
              <w:pStyle w:val="ListParagraph"/>
              <w:numPr>
                <w:ilvl w:val="0"/>
                <w:numId w:val="16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1C79BD">
              <w:rPr>
                <w:rFonts w:ascii="Cambria Math" w:hAnsi="Cambria Math"/>
                <w:sz w:val="24"/>
                <w:szCs w:val="24"/>
              </w:rPr>
              <w:t>Ketepatan dalam berbahasa Inggris aktif dalam memperkenal kan diri maupun orang lain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054C5D" w:rsidRDefault="00EC1962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EC1962">
              <w:rPr>
                <w:rFonts w:ascii="Cambria Math" w:hAnsi="Cambria Math"/>
                <w:sz w:val="24"/>
                <w:szCs w:val="24"/>
              </w:rPr>
              <w:t>Socializing</w:t>
            </w:r>
          </w:p>
          <w:p w:rsidR="00852E7F" w:rsidRPr="00EC1962" w:rsidRDefault="00EC1962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EC1962">
              <w:rPr>
                <w:rFonts w:ascii="Cambria Math" w:hAnsi="Cambria Math"/>
                <w:sz w:val="24"/>
                <w:szCs w:val="24"/>
              </w:rPr>
              <w:t>Introducing yourself and other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852E7F" w:rsidRPr="00261F00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EC1962" w:rsidRDefault="00EC1962" w:rsidP="00261F0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EC1962">
              <w:rPr>
                <w:rFonts w:ascii="Cambria Math" w:hAnsi="Cambria Math"/>
                <w:sz w:val="24"/>
                <w:szCs w:val="24"/>
              </w:rPr>
              <w:t>Menyusun kegiatan suatu perus</w:t>
            </w:r>
            <w:r>
              <w:rPr>
                <w:rFonts w:ascii="Cambria Math" w:hAnsi="Cambria Math"/>
                <w:sz w:val="24"/>
                <w:szCs w:val="24"/>
              </w:rPr>
              <w:t>ahaan sesuai urutan yang benar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>;.</w:t>
            </w:r>
            <w:proofErr w:type="gramEnd"/>
          </w:p>
          <w:p w:rsidR="00852E7F" w:rsidRPr="00EC1962" w:rsidRDefault="00EC1962" w:rsidP="00261F0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EC1962">
              <w:rPr>
                <w:rFonts w:ascii="Cambria Math" w:hAnsi="Cambria Math"/>
                <w:sz w:val="24"/>
                <w:szCs w:val="24"/>
              </w:rPr>
              <w:t xml:space="preserve">Membuat </w:t>
            </w:r>
            <w:proofErr w:type="gramStart"/>
            <w:r w:rsidRPr="00EC1962">
              <w:rPr>
                <w:rFonts w:ascii="Cambria Math" w:hAnsi="Cambria Math"/>
                <w:sz w:val="24"/>
                <w:szCs w:val="24"/>
              </w:rPr>
              <w:t>surat</w:t>
            </w:r>
            <w:proofErr w:type="gramEnd"/>
            <w:r w:rsidRPr="00EC1962">
              <w:rPr>
                <w:rFonts w:ascii="Cambria Math" w:hAnsi="Cambria Math"/>
                <w:sz w:val="24"/>
                <w:szCs w:val="24"/>
              </w:rPr>
              <w:t xml:space="preserve"> bisnis dalam bahasa Inggris sesuai jenis dan polanya.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 w:rsidR="004C56A3">
              <w:rPr>
                <w:rFonts w:ascii="Cambria Math" w:hAnsi="Cambria Math"/>
                <w:sz w:val="24"/>
                <w:szCs w:val="24"/>
              </w:rPr>
              <w:t xml:space="preserve"> dan/atau Non Test. </w:t>
            </w:r>
          </w:p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4C56A3" w:rsidRPr="000A668B" w:rsidRDefault="000A668B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A668B">
              <w:rPr>
                <w:rFonts w:ascii="Cambria Math" w:hAnsi="Cambria Math"/>
                <w:sz w:val="24"/>
                <w:szCs w:val="24"/>
              </w:rPr>
              <w:t>Ketepatan, kesesuaian dan sistematika</w:t>
            </w:r>
          </w:p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852E7F" w:rsidRPr="00261F00" w:rsidRDefault="004C56A3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0A668B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852E7F" w:rsidRPr="00261F00" w:rsidTr="00931234">
        <w:tc>
          <w:tcPr>
            <w:tcW w:w="3227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 w:rsidR="000A668B">
              <w:rPr>
                <w:rFonts w:ascii="Cambria Math" w:hAnsi="Cambria Math"/>
                <w:sz w:val="24"/>
                <w:szCs w:val="24"/>
              </w:rPr>
              <w:t>, 4</w:t>
            </w:r>
          </w:p>
        </w:tc>
      </w:tr>
      <w:tr w:rsidR="00261F00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Ke-2</w:t>
            </w:r>
          </w:p>
        </w:tc>
      </w:tr>
      <w:tr w:rsidR="00261F00" w:rsidRPr="00261F00" w:rsidTr="00931234">
        <w:tc>
          <w:tcPr>
            <w:tcW w:w="3227" w:type="dxa"/>
          </w:tcPr>
          <w:p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261F00" w:rsidRPr="00457ED7" w:rsidRDefault="00457ED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Mahasiswa mampu menggunakan Bahasa Inggris untuk menjelaskan suatu pekerjaan dan menggambarkan tentang rekan kerjanya; menjelaskan tentang pekerjaan tersebut; menyebutkan nomor telepon dan mengeja nama; serta mengangkat dan menerima panggilan telepon.</w:t>
            </w:r>
          </w:p>
        </w:tc>
      </w:tr>
      <w:tr w:rsidR="00457ED7" w:rsidRPr="00457ED7" w:rsidTr="00931234">
        <w:tc>
          <w:tcPr>
            <w:tcW w:w="3227" w:type="dxa"/>
          </w:tcPr>
          <w:p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457ED7" w:rsidRPr="00457ED7" w:rsidRDefault="00457ED7" w:rsidP="00457ED7">
            <w:pPr>
              <w:pStyle w:val="ListParagraph"/>
              <w:numPr>
                <w:ilvl w:val="0"/>
                <w:numId w:val="18"/>
              </w:numPr>
              <w:ind w:left="317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Ketepatan berbahasa Inggris aktif ketika melakukan dan menerima panggilan telepon.</w:t>
            </w:r>
          </w:p>
          <w:p w:rsidR="00261F00" w:rsidRPr="00457ED7" w:rsidRDefault="00457ED7" w:rsidP="00457ED7">
            <w:pPr>
              <w:pStyle w:val="ListParagraph"/>
              <w:numPr>
                <w:ilvl w:val="0"/>
                <w:numId w:val="18"/>
              </w:numPr>
              <w:ind w:left="317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 xml:space="preserve">Ketepatan dan kesesuaian dalam menyebutkan </w:t>
            </w:r>
            <w:r w:rsidRPr="00457ED7">
              <w:rPr>
                <w:rFonts w:ascii="Cambria Math" w:hAnsi="Cambria Math"/>
                <w:sz w:val="24"/>
                <w:szCs w:val="24"/>
              </w:rPr>
              <w:lastRenderedPageBreak/>
              <w:t xml:space="preserve">nomor telepon dan mengeja </w:t>
            </w:r>
            <w:proofErr w:type="gramStart"/>
            <w:r w:rsidRPr="00457ED7">
              <w:rPr>
                <w:rFonts w:ascii="Cambria Math" w:hAnsi="Cambria Math"/>
                <w:sz w:val="24"/>
                <w:szCs w:val="24"/>
              </w:rPr>
              <w:t>nama</w:t>
            </w:r>
            <w:proofErr w:type="gramEnd"/>
            <w:r w:rsidRPr="00457ED7">
              <w:rPr>
                <w:rFonts w:ascii="Cambria Math" w:hAnsi="Cambria Math"/>
                <w:sz w:val="24"/>
                <w:szCs w:val="24"/>
              </w:rPr>
              <w:t xml:space="preserve"> dalam bahasa Inggris.</w:t>
            </w:r>
          </w:p>
        </w:tc>
      </w:tr>
      <w:tr w:rsidR="00457ED7" w:rsidRPr="00457ED7" w:rsidTr="00931234">
        <w:tc>
          <w:tcPr>
            <w:tcW w:w="3227" w:type="dxa"/>
          </w:tcPr>
          <w:p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Materi Pokok (Bahan Kajian)</w:t>
            </w:r>
          </w:p>
        </w:tc>
        <w:tc>
          <w:tcPr>
            <w:tcW w:w="6095" w:type="dxa"/>
          </w:tcPr>
          <w:p w:rsidR="00054C5D" w:rsidRDefault="00054C5D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54C5D">
              <w:rPr>
                <w:rFonts w:ascii="Cambria Math" w:hAnsi="Cambria Math"/>
                <w:sz w:val="24"/>
                <w:szCs w:val="24"/>
              </w:rPr>
              <w:t xml:space="preserve">Telephoning </w:t>
            </w:r>
          </w:p>
          <w:p w:rsidR="00261F00" w:rsidRPr="00054C5D" w:rsidRDefault="00054C5D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54C5D">
              <w:rPr>
                <w:rFonts w:ascii="Cambria Math" w:hAnsi="Cambria Math"/>
                <w:sz w:val="24"/>
                <w:szCs w:val="24"/>
              </w:rPr>
              <w:t>Making and receiving telephone calls</w:t>
            </w:r>
          </w:p>
        </w:tc>
      </w:tr>
      <w:tr w:rsidR="00457ED7" w:rsidRPr="00457ED7" w:rsidTr="00931234">
        <w:tc>
          <w:tcPr>
            <w:tcW w:w="3227" w:type="dxa"/>
          </w:tcPr>
          <w:p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>Diskusi dan Ceramah</w:t>
            </w:r>
          </w:p>
        </w:tc>
      </w:tr>
      <w:tr w:rsidR="00457ED7" w:rsidRPr="00457ED7" w:rsidTr="00931234">
        <w:tc>
          <w:tcPr>
            <w:tcW w:w="3227" w:type="dxa"/>
          </w:tcPr>
          <w:p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426466" w:rsidRDefault="00426466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426466">
              <w:rPr>
                <w:rFonts w:ascii="Cambria Math" w:hAnsi="Cambria Math"/>
                <w:sz w:val="24"/>
                <w:szCs w:val="24"/>
              </w:rPr>
              <w:t>Melakukan dan menerima panggilan telepon dalam bahasa Inggris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0F4893" w:rsidRPr="00426466" w:rsidRDefault="00426466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426466">
              <w:rPr>
                <w:rFonts w:ascii="Cambria Math" w:hAnsi="Cambria Math"/>
                <w:sz w:val="24"/>
                <w:szCs w:val="24"/>
              </w:rPr>
              <w:t xml:space="preserve">Menyebutkan nomor telepon dan </w:t>
            </w:r>
            <w:proofErr w:type="gramStart"/>
            <w:r w:rsidRPr="00426466">
              <w:rPr>
                <w:rFonts w:ascii="Cambria Math" w:hAnsi="Cambria Math"/>
                <w:sz w:val="24"/>
                <w:szCs w:val="24"/>
              </w:rPr>
              <w:t>nama</w:t>
            </w:r>
            <w:proofErr w:type="gramEnd"/>
            <w:r w:rsidRPr="00426466">
              <w:rPr>
                <w:rFonts w:ascii="Cambria Math" w:hAnsi="Cambria Math"/>
                <w:sz w:val="24"/>
                <w:szCs w:val="24"/>
              </w:rPr>
              <w:t xml:space="preserve"> sesuai dengan ejaan</w:t>
            </w:r>
            <w:r>
              <w:rPr>
                <w:rFonts w:ascii="Cambria Math" w:hAnsi="Cambria Math"/>
                <w:sz w:val="24"/>
                <w:szCs w:val="24"/>
              </w:rPr>
              <w:t xml:space="preserve"> yang benar dalam bahasa Inggri</w:t>
            </w:r>
            <w:r w:rsidRPr="00426466">
              <w:rPr>
                <w:rFonts w:ascii="Cambria Math" w:hAnsi="Cambria Math"/>
                <w:sz w:val="24"/>
                <w:szCs w:val="24"/>
              </w:rPr>
              <w:t>s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57ED7" w:rsidRPr="00457ED7" w:rsidTr="00931234">
        <w:tc>
          <w:tcPr>
            <w:tcW w:w="3227" w:type="dxa"/>
          </w:tcPr>
          <w:p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Tes Tertulis</w:t>
            </w:r>
            <w:r w:rsidR="00FA58F8" w:rsidRPr="00457ED7"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0F4893" w:rsidRPr="000A0A82" w:rsidRDefault="000A0A82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A0A82">
              <w:rPr>
                <w:rFonts w:ascii="Cambria Math" w:hAnsi="Cambria Math"/>
                <w:sz w:val="24"/>
                <w:szCs w:val="24"/>
              </w:rPr>
              <w:t>Ketepatan, kesesuaian dan sistematika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0F4893" w:rsidRPr="00457ED7" w:rsidRDefault="006078F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457ED7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57ED7" w:rsidRPr="00457ED7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0A668B" w:rsidRPr="00457ED7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ID"/>
                </w:rPr>
                <m:t>×</m:t>
              </m:r>
            </m:oMath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>100 menit</w:t>
            </w:r>
          </w:p>
        </w:tc>
      </w:tr>
      <w:tr w:rsidR="00457ED7" w:rsidRPr="00457ED7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0A668B" w:rsidRPr="00457ED7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Buku 1, 2, 3, 4</w:t>
            </w:r>
          </w:p>
        </w:tc>
      </w:tr>
      <w:tr w:rsidR="00457ED7" w:rsidRPr="00457ED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3E7CBB" w:rsidRPr="00457ED7" w:rsidRDefault="003E7CBB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Pertemuan Ke-3</w:t>
            </w:r>
          </w:p>
        </w:tc>
      </w:tr>
      <w:tr w:rsidR="00457ED7" w:rsidRPr="00457ED7" w:rsidTr="00931234">
        <w:tc>
          <w:tcPr>
            <w:tcW w:w="3227" w:type="dxa"/>
          </w:tcPr>
          <w:p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3E7CBB" w:rsidRPr="008873C8" w:rsidRDefault="008873C8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8873C8">
              <w:rPr>
                <w:rFonts w:ascii="Cambria Math" w:hAnsi="Cambria Math"/>
                <w:sz w:val="24"/>
                <w:szCs w:val="24"/>
              </w:rPr>
              <w:t>Mahasiswa mampu menjelaskan struktur organisasi perusahaan; mengajukan pertanyaan; menyambut pengunjung; dan menampilkan informasi secara visual</w:t>
            </w:r>
          </w:p>
        </w:tc>
      </w:tr>
      <w:tr w:rsidR="00457ED7" w:rsidRPr="00457ED7" w:rsidTr="00931234">
        <w:tc>
          <w:tcPr>
            <w:tcW w:w="3227" w:type="dxa"/>
          </w:tcPr>
          <w:p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3E7CBB" w:rsidRPr="00457ED7" w:rsidRDefault="008873C8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8873C8">
              <w:rPr>
                <w:rFonts w:ascii="Cambria Math" w:hAnsi="Cambria Math"/>
                <w:sz w:val="24"/>
                <w:szCs w:val="24"/>
              </w:rPr>
              <w:t>Ketepatan mengajukan pertanyaan tentang suatu informasi mengenai tamu perusahaan (pengunjung)</w:t>
            </w:r>
          </w:p>
        </w:tc>
      </w:tr>
      <w:tr w:rsidR="00457ED7" w:rsidRPr="00457ED7" w:rsidTr="00931234">
        <w:tc>
          <w:tcPr>
            <w:tcW w:w="3227" w:type="dxa"/>
          </w:tcPr>
          <w:p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524D8D" w:rsidRDefault="00524D8D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524D8D">
              <w:rPr>
                <w:rFonts w:ascii="Cambria Math" w:hAnsi="Cambria Math"/>
                <w:sz w:val="24"/>
                <w:szCs w:val="24"/>
              </w:rPr>
              <w:t xml:space="preserve">Presenting </w:t>
            </w:r>
          </w:p>
          <w:p w:rsidR="003E7CBB" w:rsidRPr="00524D8D" w:rsidRDefault="00524D8D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524D8D">
              <w:rPr>
                <w:rFonts w:ascii="Cambria Math" w:hAnsi="Cambria Math"/>
                <w:sz w:val="24"/>
                <w:szCs w:val="24"/>
              </w:rPr>
              <w:t>Visual Information</w:t>
            </w:r>
          </w:p>
        </w:tc>
      </w:tr>
      <w:tr w:rsidR="00457ED7" w:rsidRPr="00457ED7" w:rsidTr="00931234">
        <w:tc>
          <w:tcPr>
            <w:tcW w:w="3227" w:type="dxa"/>
          </w:tcPr>
          <w:p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3E7CBB" w:rsidRPr="00457ED7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:rsidR="003E7CBB" w:rsidRPr="00457ED7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:rsidR="003E7CBB" w:rsidRPr="00457ED7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:rsidR="003E7CBB" w:rsidRPr="00457ED7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>Diskusi dan Ceramah</w:t>
            </w:r>
          </w:p>
        </w:tc>
      </w:tr>
      <w:tr w:rsidR="00457ED7" w:rsidRPr="00457ED7" w:rsidTr="00931234">
        <w:tc>
          <w:tcPr>
            <w:tcW w:w="3227" w:type="dxa"/>
          </w:tcPr>
          <w:p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3E7CBB" w:rsidRPr="001F15DA" w:rsidRDefault="001F15DA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1F15DA">
              <w:rPr>
                <w:rFonts w:ascii="Cambria Math" w:hAnsi="Cambria Math"/>
                <w:sz w:val="24"/>
                <w:szCs w:val="24"/>
              </w:rPr>
              <w:t>Menyusun pertanyaan - pertanyaan yang digunakan ketika menyambut tamu perusahaan (pengunjung)</w:t>
            </w:r>
          </w:p>
        </w:tc>
      </w:tr>
      <w:tr w:rsidR="00457ED7" w:rsidRPr="00457ED7" w:rsidTr="00931234">
        <w:tc>
          <w:tcPr>
            <w:tcW w:w="3227" w:type="dxa"/>
          </w:tcPr>
          <w:p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3E7CBB" w:rsidRPr="00457ED7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3E7CBB" w:rsidRPr="00457ED7" w:rsidRDefault="0021021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Tes Tertulis dan/atau Non Test.</w:t>
            </w:r>
          </w:p>
          <w:p w:rsidR="003E7CBB" w:rsidRPr="00457ED7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606238" w:rsidRPr="000A0A82" w:rsidRDefault="00606238" w:rsidP="0060623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A0A82">
              <w:rPr>
                <w:rFonts w:ascii="Cambria Math" w:hAnsi="Cambria Math"/>
                <w:sz w:val="24"/>
                <w:szCs w:val="24"/>
              </w:rPr>
              <w:t>Ketepatan, kesesuaian dan sistematika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3E7CBB" w:rsidRPr="00457ED7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3E7CBB" w:rsidRPr="00457ED7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57ED7" w:rsidRPr="00457ED7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0A668B" w:rsidRPr="00457ED7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ID"/>
                </w:rPr>
                <m:t>×</m:t>
              </m:r>
            </m:oMath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>100 menit</w:t>
            </w:r>
          </w:p>
        </w:tc>
      </w:tr>
      <w:tr w:rsidR="00457ED7" w:rsidRPr="00457ED7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0A668B" w:rsidRPr="00457ED7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Buku 1, 2, 3, 4</w:t>
            </w:r>
          </w:p>
        </w:tc>
      </w:tr>
      <w:tr w:rsidR="00457ED7" w:rsidRPr="00457ED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5E23B3" w:rsidRPr="00457ED7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Pertemuan Ke-4</w:t>
            </w:r>
          </w:p>
        </w:tc>
      </w:tr>
      <w:tr w:rsidR="005E23B3" w:rsidRPr="00261F00" w:rsidTr="00931234">
        <w:tc>
          <w:tcPr>
            <w:tcW w:w="3227" w:type="dxa"/>
          </w:tcPr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5E23B3" w:rsidRPr="00A95613" w:rsidRDefault="00A95613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A95613">
              <w:rPr>
                <w:rFonts w:ascii="Cambria Math" w:hAnsi="Cambria Math"/>
                <w:sz w:val="24"/>
                <w:szCs w:val="24"/>
              </w:rPr>
              <w:t xml:space="preserve">Mahasiswa mampu menjelaskan tentang berbagai produk baru dan tingkatan </w:t>
            </w:r>
            <w:proofErr w:type="gramStart"/>
            <w:r w:rsidRPr="00A95613">
              <w:rPr>
                <w:rFonts w:ascii="Cambria Math" w:hAnsi="Cambria Math"/>
                <w:sz w:val="24"/>
                <w:szCs w:val="24"/>
              </w:rPr>
              <w:t>pengembangannya ;</w:t>
            </w:r>
            <w:proofErr w:type="gramEnd"/>
            <w:r w:rsidRPr="00A95613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A95613">
              <w:rPr>
                <w:rFonts w:ascii="Cambria Math" w:hAnsi="Cambria Math"/>
                <w:sz w:val="24"/>
                <w:szCs w:val="24"/>
              </w:rPr>
              <w:lastRenderedPageBreak/>
              <w:t>menjelaskan tentang pengembangan produk; dan membuat laporan.</w:t>
            </w:r>
          </w:p>
        </w:tc>
      </w:tr>
      <w:tr w:rsidR="005E23B3" w:rsidRPr="00261F00" w:rsidTr="00931234">
        <w:tc>
          <w:tcPr>
            <w:tcW w:w="3227" w:type="dxa"/>
          </w:tcPr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</w:p>
        </w:tc>
        <w:tc>
          <w:tcPr>
            <w:tcW w:w="6095" w:type="dxa"/>
          </w:tcPr>
          <w:p w:rsidR="005E23B3" w:rsidRPr="00A95613" w:rsidRDefault="00A95613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A95613">
              <w:rPr>
                <w:rFonts w:ascii="Cambria Math" w:hAnsi="Cambria Math"/>
                <w:sz w:val="24"/>
                <w:szCs w:val="24"/>
              </w:rPr>
              <w:t>Ketepatan menyusun sebuah laporan mengenai suatu produk beserta cara mengembangkannya.</w:t>
            </w:r>
          </w:p>
        </w:tc>
      </w:tr>
      <w:tr w:rsidR="005E23B3" w:rsidRPr="00261F00" w:rsidTr="00931234">
        <w:tc>
          <w:tcPr>
            <w:tcW w:w="3227" w:type="dxa"/>
          </w:tcPr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A95613" w:rsidRDefault="00A95613" w:rsidP="00261F00">
            <w:r>
              <w:t xml:space="preserve">Meetings </w:t>
            </w:r>
          </w:p>
          <w:p w:rsidR="005E23B3" w:rsidRPr="00956596" w:rsidRDefault="00A95613" w:rsidP="00261F00">
            <w:pPr>
              <w:rPr>
                <w:rFonts w:ascii="Cambria Math" w:hAnsi="Cambria Math"/>
                <w:sz w:val="24"/>
                <w:szCs w:val="24"/>
              </w:rPr>
            </w:pPr>
            <w:r>
              <w:t>Giving a report</w:t>
            </w:r>
          </w:p>
        </w:tc>
      </w:tr>
      <w:tr w:rsidR="005E23B3" w:rsidRPr="00261F00" w:rsidTr="00931234">
        <w:tc>
          <w:tcPr>
            <w:tcW w:w="3227" w:type="dxa"/>
          </w:tcPr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5E23B3" w:rsidRPr="00261F00" w:rsidTr="00931234">
        <w:tc>
          <w:tcPr>
            <w:tcW w:w="3227" w:type="dxa"/>
          </w:tcPr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1E1F59" w:rsidRDefault="00A95613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A95613">
              <w:rPr>
                <w:rFonts w:ascii="Cambria Math" w:hAnsi="Cambria Math"/>
                <w:sz w:val="24"/>
                <w:szCs w:val="24"/>
              </w:rPr>
              <w:t xml:space="preserve">Mempresentasikan suatu produk baru di depan kelas dalam bahasa Inggris </w:t>
            </w:r>
          </w:p>
          <w:p w:rsidR="005E23B3" w:rsidRPr="00A95613" w:rsidRDefault="00A95613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A95613">
              <w:rPr>
                <w:rFonts w:ascii="Cambria Math" w:hAnsi="Cambria Math"/>
                <w:sz w:val="24"/>
                <w:szCs w:val="24"/>
              </w:rPr>
              <w:t>Menyusun laporan mengenai produk yang dipresentasikan</w:t>
            </w:r>
          </w:p>
        </w:tc>
      </w:tr>
      <w:tr w:rsidR="005E23B3" w:rsidRPr="00261F00" w:rsidTr="00931234">
        <w:tc>
          <w:tcPr>
            <w:tcW w:w="3227" w:type="dxa"/>
          </w:tcPr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5E23B3" w:rsidRPr="008238E7" w:rsidRDefault="00606238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A0A82">
              <w:rPr>
                <w:rFonts w:ascii="Cambria Math" w:hAnsi="Cambria Math"/>
                <w:sz w:val="24"/>
                <w:szCs w:val="24"/>
              </w:rPr>
              <w:t>Ketepatan, kesesuaian dan sistematika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5E23B3" w:rsidRPr="00261F00" w:rsidRDefault="004846B8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="005E23B3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0A668B" w:rsidRPr="00261F00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0A668B" w:rsidRPr="00261F00" w:rsidRDefault="000A668B" w:rsidP="00B826D7">
            <w:pPr>
              <w:spacing w:line="276" w:lineRule="auto"/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0A668B" w:rsidRPr="00261F00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0A668B" w:rsidRPr="00261F00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</w:t>
            </w:r>
          </w:p>
        </w:tc>
      </w:tr>
      <w:tr w:rsidR="005E23B3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5E23B3" w:rsidRPr="00261F00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Pertemuan Ke-5</w:t>
            </w:r>
          </w:p>
        </w:tc>
      </w:tr>
      <w:tr w:rsidR="005E23B3" w:rsidRPr="00261F00" w:rsidTr="00931234">
        <w:tc>
          <w:tcPr>
            <w:tcW w:w="3227" w:type="dxa"/>
          </w:tcPr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5E23B3" w:rsidRPr="007A5E0F" w:rsidRDefault="0053724D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7A5E0F">
              <w:rPr>
                <w:rFonts w:ascii="Cambria Math" w:hAnsi="Cambria Math"/>
                <w:sz w:val="24"/>
                <w:szCs w:val="24"/>
              </w:rPr>
              <w:t>Mahasiswa mampu menjelaskan manfaat dan tata cara suatu pekerjaan; menceritakan pengalaman pribadi; mendelegasikan pekerjaan; dan mendiskusikan kemajuan suatu proyek/ pekerjaan.</w:t>
            </w:r>
          </w:p>
        </w:tc>
      </w:tr>
      <w:tr w:rsidR="005E23B3" w:rsidRPr="00261F00" w:rsidTr="00931234">
        <w:tc>
          <w:tcPr>
            <w:tcW w:w="3227" w:type="dxa"/>
          </w:tcPr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B826D7" w:rsidRDefault="00B826D7" w:rsidP="00B826D7">
            <w:pPr>
              <w:pStyle w:val="ListParagraph"/>
              <w:numPr>
                <w:ilvl w:val="0"/>
                <w:numId w:val="19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B826D7">
              <w:rPr>
                <w:rFonts w:ascii="Cambria Math" w:hAnsi="Cambria Math"/>
                <w:sz w:val="24"/>
                <w:szCs w:val="24"/>
              </w:rPr>
              <w:t>Ketepatan memahami manfaat suatu pekerjaan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5E23B3" w:rsidRPr="00B826D7" w:rsidRDefault="00B826D7" w:rsidP="00B826D7">
            <w:pPr>
              <w:pStyle w:val="ListParagraph"/>
              <w:numPr>
                <w:ilvl w:val="0"/>
                <w:numId w:val="19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 w:rsidRPr="00B826D7">
              <w:rPr>
                <w:rFonts w:ascii="Cambria Math" w:hAnsi="Cambria Math"/>
                <w:sz w:val="24"/>
                <w:szCs w:val="24"/>
              </w:rPr>
              <w:t>Ketepatan menceritakan nya kembali secara aktif dalam bahasa Inggris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261F00" w:rsidTr="00931234">
        <w:tc>
          <w:tcPr>
            <w:tcW w:w="3227" w:type="dxa"/>
          </w:tcPr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644226" w:rsidRDefault="00644226" w:rsidP="00261F00">
            <w:r>
              <w:t xml:space="preserve">Meetings </w:t>
            </w:r>
          </w:p>
          <w:p w:rsidR="005E23B3" w:rsidRPr="004846B8" w:rsidRDefault="00644226" w:rsidP="00261F00">
            <w:pPr>
              <w:rPr>
                <w:rFonts w:ascii="Cambria Math" w:hAnsi="Cambria Math"/>
                <w:sz w:val="24"/>
                <w:szCs w:val="24"/>
              </w:rPr>
            </w:pPr>
            <w:r>
              <w:t>Discussing progress</w:t>
            </w:r>
          </w:p>
        </w:tc>
      </w:tr>
      <w:tr w:rsidR="005E23B3" w:rsidRPr="00261F00" w:rsidTr="00931234">
        <w:tc>
          <w:tcPr>
            <w:tcW w:w="3227" w:type="dxa"/>
          </w:tcPr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5E23B3" w:rsidRPr="00261F00" w:rsidTr="00931234">
        <w:tc>
          <w:tcPr>
            <w:tcW w:w="3227" w:type="dxa"/>
          </w:tcPr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8E1AE5" w:rsidRDefault="008E1AE5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8E1AE5">
              <w:rPr>
                <w:rFonts w:ascii="Cambria Math" w:hAnsi="Cambria Math"/>
                <w:sz w:val="24"/>
                <w:szCs w:val="24"/>
              </w:rPr>
              <w:t xml:space="preserve">Ketepatan kasus dengan materi kuliah. </w:t>
            </w:r>
          </w:p>
          <w:p w:rsidR="008E1AE5" w:rsidRDefault="008E1AE5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8E1AE5">
              <w:rPr>
                <w:rFonts w:ascii="Cambria Math" w:hAnsi="Cambria Math"/>
                <w:sz w:val="24"/>
                <w:szCs w:val="24"/>
              </w:rPr>
              <w:t xml:space="preserve">Penguasaan materi. </w:t>
            </w:r>
          </w:p>
          <w:p w:rsidR="005E23B3" w:rsidRPr="008E1AE5" w:rsidRDefault="008E1AE5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8E1AE5">
              <w:rPr>
                <w:rFonts w:ascii="Cambria Math" w:hAnsi="Cambria Math"/>
                <w:sz w:val="24"/>
                <w:szCs w:val="24"/>
              </w:rPr>
              <w:t>Makalah: Studi kasus tentang peran organisasi dalam perusahaan.</w:t>
            </w:r>
          </w:p>
        </w:tc>
      </w:tr>
      <w:tr w:rsidR="005E23B3" w:rsidRPr="00261F00" w:rsidTr="00931234">
        <w:tc>
          <w:tcPr>
            <w:tcW w:w="3227" w:type="dxa"/>
          </w:tcPr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5E23B3" w:rsidRPr="006E302D" w:rsidRDefault="00606238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A0A82">
              <w:rPr>
                <w:rFonts w:ascii="Cambria Math" w:hAnsi="Cambria Math"/>
                <w:sz w:val="24"/>
                <w:szCs w:val="24"/>
              </w:rPr>
              <w:t>Ketepatan, kesesuaian dan sistematika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5E23B3" w:rsidRPr="00261F00" w:rsidRDefault="00606238" w:rsidP="0060623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="005E23B3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0A668B" w:rsidRPr="00261F00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:rsidR="000A668B" w:rsidRPr="00261F00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0A668B" w:rsidRPr="00261F00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0A668B" w:rsidRPr="00261F00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</w:t>
            </w:r>
          </w:p>
        </w:tc>
      </w:tr>
      <w:tr w:rsidR="005E23B3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5E23B3" w:rsidRPr="00261F00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Pertemuan Ke-6</w:t>
            </w:r>
          </w:p>
        </w:tc>
      </w:tr>
      <w:tr w:rsidR="005E23B3" w:rsidRPr="00261F00" w:rsidTr="00931234">
        <w:tc>
          <w:tcPr>
            <w:tcW w:w="3227" w:type="dxa"/>
          </w:tcPr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5E23B3" w:rsidRPr="00644226" w:rsidRDefault="0064422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44226">
              <w:rPr>
                <w:rFonts w:ascii="Cambria Math" w:hAnsi="Cambria Math"/>
                <w:sz w:val="24"/>
                <w:szCs w:val="24"/>
              </w:rPr>
              <w:t>Mahasiswa mampu menjelaskan pelayanan jasa terhadap konsumen; membuat perbandingan; merespon keluhan pelanggan; dan meminta serta memberikan pendapat.</w:t>
            </w:r>
          </w:p>
        </w:tc>
      </w:tr>
      <w:tr w:rsidR="005E23B3" w:rsidRPr="00261F00" w:rsidTr="00931234">
        <w:tc>
          <w:tcPr>
            <w:tcW w:w="3227" w:type="dxa"/>
          </w:tcPr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5E23B3" w:rsidRPr="00644226" w:rsidRDefault="00644226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644226">
              <w:rPr>
                <w:rFonts w:ascii="Cambria Math" w:hAnsi="Cambria Math"/>
                <w:sz w:val="24"/>
                <w:szCs w:val="24"/>
              </w:rPr>
              <w:t>Ketepatan dalam merespon setiap keluhan dari konsumen dengan baik.</w:t>
            </w:r>
          </w:p>
        </w:tc>
      </w:tr>
      <w:tr w:rsidR="005E23B3" w:rsidRPr="00261F00" w:rsidTr="00931234">
        <w:tc>
          <w:tcPr>
            <w:tcW w:w="3227" w:type="dxa"/>
          </w:tcPr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644226" w:rsidRDefault="00644226" w:rsidP="000F4893">
            <w:pPr>
              <w:spacing w:line="276" w:lineRule="auto"/>
            </w:pPr>
            <w:r>
              <w:t xml:space="preserve">Meetings </w:t>
            </w:r>
          </w:p>
          <w:p w:rsidR="005E23B3" w:rsidRPr="00B80451" w:rsidRDefault="00644226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80451">
              <w:rPr>
                <w:rFonts w:ascii="Cambria Math" w:hAnsi="Cambria Math"/>
                <w:sz w:val="24"/>
                <w:szCs w:val="24"/>
              </w:rPr>
              <w:t>Asking for dan giving opinions</w:t>
            </w:r>
          </w:p>
        </w:tc>
      </w:tr>
      <w:tr w:rsidR="005E23B3" w:rsidRPr="00261F00" w:rsidTr="00931234">
        <w:tc>
          <w:tcPr>
            <w:tcW w:w="3227" w:type="dxa"/>
          </w:tcPr>
          <w:p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7E4A3D" w:rsidRPr="00B80451" w:rsidRDefault="007E4A3D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B80451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5E23B3" w:rsidRPr="007E4A3D" w:rsidRDefault="007E4A3D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7E4A3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7E4A3D" w:rsidRPr="00644226" w:rsidRDefault="00644226" w:rsidP="0053724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644226">
              <w:rPr>
                <w:rFonts w:ascii="Cambria Math" w:hAnsi="Cambria Math"/>
                <w:sz w:val="24"/>
                <w:szCs w:val="24"/>
              </w:rPr>
              <w:t>Mengerjakan tugas V-Class yang diberikan dan tidak melebihi tenggat waktu yang diberikan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7E4A3D" w:rsidRPr="007E4A3D" w:rsidRDefault="00606238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A0A82">
              <w:rPr>
                <w:rFonts w:ascii="Cambria Math" w:hAnsi="Cambria Math"/>
                <w:sz w:val="24"/>
                <w:szCs w:val="24"/>
              </w:rPr>
              <w:t>Ketepatan, kesesuaian dan sistematika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7E4A3D" w:rsidRPr="00261F00" w:rsidRDefault="007E4A3D" w:rsidP="007E4A3D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0A668B" w:rsidRPr="00261F00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0A668B" w:rsidRPr="00261F00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0A668B" w:rsidRPr="00261F00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0A668B" w:rsidRPr="00261F00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</w:t>
            </w:r>
          </w:p>
        </w:tc>
      </w:tr>
      <w:tr w:rsidR="007E4A3D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Pertemuan Ke-7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7E4A3D" w:rsidRPr="005A2561" w:rsidRDefault="005A2561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5A2561">
              <w:rPr>
                <w:rFonts w:ascii="Cambria Math" w:hAnsi="Cambria Math"/>
                <w:sz w:val="24"/>
                <w:szCs w:val="24"/>
              </w:rPr>
              <w:t>Mahasiswa mampu menjelaskan tentang perjalanan (travel); mencari informasi tentang perjalanan (travel); dan mengembangkan suatu percakapan.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7E4A3D" w:rsidRPr="005A2561" w:rsidRDefault="005A2561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5A2561">
              <w:rPr>
                <w:rFonts w:ascii="Cambria Math" w:hAnsi="Cambria Math"/>
                <w:sz w:val="24"/>
                <w:szCs w:val="24"/>
              </w:rPr>
              <w:t>Ketepatan menyusun jadwal perjalanan perusahaan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5A2561" w:rsidRPr="00783811" w:rsidRDefault="005A256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83811">
              <w:rPr>
                <w:rFonts w:ascii="Cambria Math" w:hAnsi="Cambria Math"/>
                <w:sz w:val="24"/>
                <w:szCs w:val="24"/>
              </w:rPr>
              <w:t xml:space="preserve">Socializing </w:t>
            </w:r>
          </w:p>
          <w:p w:rsidR="007E4A3D" w:rsidRPr="004A3D1B" w:rsidRDefault="005A2561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783811">
              <w:rPr>
                <w:rFonts w:ascii="Cambria Math" w:hAnsi="Cambria Math"/>
                <w:sz w:val="24"/>
                <w:szCs w:val="24"/>
              </w:rPr>
              <w:t>Making small talk and developing a conversation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6D12FC" w:rsidRPr="00261F00" w:rsidRDefault="006D12FC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6D12FC" w:rsidRPr="00261F00" w:rsidRDefault="006D12FC" w:rsidP="006D12F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6D12FC" w:rsidRPr="00261F00" w:rsidRDefault="006D12FC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7E4A3D" w:rsidRPr="006D12FC" w:rsidRDefault="006D12FC" w:rsidP="006D12FC">
            <w:pPr>
              <w:rPr>
                <w:rFonts w:ascii="Cambria Math" w:hAnsi="Cambria Math"/>
                <w:sz w:val="24"/>
                <w:szCs w:val="24"/>
              </w:rPr>
            </w:pPr>
            <w:r w:rsidRPr="006D12F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7E4A3D" w:rsidRPr="005A2561" w:rsidRDefault="005A2561" w:rsidP="006D12FC">
            <w:pPr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5A2561">
              <w:rPr>
                <w:rFonts w:ascii="Cambria Math" w:hAnsi="Cambria Math"/>
                <w:sz w:val="24"/>
                <w:szCs w:val="24"/>
              </w:rPr>
              <w:t>Menyusun jadwal perjalanan (travel) perusahaan dalam bahasa Inggris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7E4A3D" w:rsidRPr="00EF16F3" w:rsidRDefault="00606238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A0A82">
              <w:rPr>
                <w:rFonts w:ascii="Cambria Math" w:hAnsi="Cambria Math"/>
                <w:sz w:val="24"/>
                <w:szCs w:val="24"/>
              </w:rPr>
              <w:t>Ketepatan, kesesuaian dan sistematika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7E4A3D" w:rsidRPr="00261F00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7E4A3D" w:rsidRPr="00261F00" w:rsidRDefault="007E4A3D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0A668B" w:rsidRPr="00261F00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0A668B" w:rsidRPr="00261F00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0A668B" w:rsidRPr="00261F00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0A668B" w:rsidRPr="00261F00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</w:t>
            </w:r>
          </w:p>
        </w:tc>
      </w:tr>
      <w:tr w:rsidR="007E4A3D" w:rsidRPr="00261F00" w:rsidTr="00931234">
        <w:tc>
          <w:tcPr>
            <w:tcW w:w="3227" w:type="dxa"/>
            <w:shd w:val="clear" w:color="auto" w:fill="FBD4B4" w:themeFill="accent6" w:themeFillTint="66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:rsidR="007E4A3D" w:rsidRPr="00261F00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Ujian Tengah Semester</w:t>
            </w:r>
            <w:r w:rsidR="00BC7891">
              <w:rPr>
                <w:rFonts w:ascii="Cambria Math" w:hAnsi="Cambria Math"/>
                <w:sz w:val="24"/>
                <w:szCs w:val="24"/>
              </w:rPr>
              <w:t xml:space="preserve">. </w:t>
            </w:r>
            <w:r w:rsidR="00BC7891" w:rsidRPr="00BC7891">
              <w:rPr>
                <w:rFonts w:ascii="Cambria Math" w:hAnsi="Cambria Math"/>
                <w:b/>
                <w:sz w:val="24"/>
                <w:szCs w:val="24"/>
              </w:rPr>
              <w:t>Bobot 15%</w:t>
            </w:r>
          </w:p>
        </w:tc>
      </w:tr>
      <w:tr w:rsidR="007E4A3D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Pertemuan Ke-9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7E4A3D" w:rsidRPr="00CB12E9" w:rsidRDefault="00CB12E9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CB12E9">
              <w:rPr>
                <w:rFonts w:ascii="Cambria Math" w:hAnsi="Cambria Math"/>
                <w:sz w:val="24"/>
                <w:szCs w:val="24"/>
              </w:rPr>
              <w:t>Mahasiswa mampu melakukan pemesanan dan pengiriman; menjelaskan tentang masa depan; membuat pengaturan; dan memberi serta menerima saran.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48126F" w:rsidRPr="00DE3FF0" w:rsidRDefault="0048126F" w:rsidP="00DE3FF0">
            <w:pPr>
              <w:rPr>
                <w:rFonts w:ascii="Cambria Math" w:hAnsi="Cambria Math"/>
                <w:sz w:val="24"/>
                <w:szCs w:val="24"/>
              </w:rPr>
            </w:pPr>
            <w:r w:rsidRPr="00DE3FF0">
              <w:rPr>
                <w:rFonts w:ascii="Cambria Math" w:hAnsi="Cambria Math"/>
                <w:sz w:val="24"/>
                <w:szCs w:val="24"/>
              </w:rPr>
              <w:t>Ketepatan membuat surat pemesanan dan pengiriman barang sesuai dengan kaidah penulisan.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DE3FF0" w:rsidRDefault="00DE3FF0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DE3FF0">
              <w:rPr>
                <w:rFonts w:ascii="Cambria Math" w:hAnsi="Cambria Math"/>
                <w:sz w:val="24"/>
                <w:szCs w:val="24"/>
              </w:rPr>
              <w:t xml:space="preserve">Meetings </w:t>
            </w:r>
          </w:p>
          <w:p w:rsidR="007E4A3D" w:rsidRPr="00DE3FF0" w:rsidRDefault="00DE3FF0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DE3FF0">
              <w:rPr>
                <w:rFonts w:ascii="Cambria Math" w:hAnsi="Cambria Math"/>
                <w:sz w:val="24"/>
                <w:szCs w:val="24"/>
              </w:rPr>
              <w:t>Making and responding to suggestions.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7E4A3D" w:rsidRPr="00C53145" w:rsidRDefault="00DE3FF0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C53145">
              <w:rPr>
                <w:rFonts w:ascii="Cambria Math" w:hAnsi="Cambria Math"/>
                <w:sz w:val="24"/>
                <w:szCs w:val="24"/>
              </w:rPr>
              <w:t>Menyusun surat pemesanan (order letter) dan pengiriman barang dalam bahasa Inggris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CB4AD6" w:rsidRPr="000A0A82" w:rsidRDefault="00CB4AD6" w:rsidP="00CB4AD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A0A82">
              <w:rPr>
                <w:rFonts w:ascii="Cambria Math" w:hAnsi="Cambria Math"/>
                <w:sz w:val="24"/>
                <w:szCs w:val="24"/>
              </w:rPr>
              <w:t>Ketepatan, kesesuaian dan sistematika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7E4A3D" w:rsidRPr="00261F00" w:rsidRDefault="0054341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0A668B" w:rsidRPr="00261F00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0A668B" w:rsidRPr="00261F00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0A668B" w:rsidRPr="00261F00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0A668B" w:rsidRPr="00261F00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</w:t>
            </w:r>
          </w:p>
        </w:tc>
      </w:tr>
      <w:tr w:rsidR="007E4A3D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0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7E4A3D" w:rsidRPr="00F040D6" w:rsidRDefault="00DE3FF0" w:rsidP="0014751A">
            <w:pPr>
              <w:rPr>
                <w:rFonts w:ascii="Cambria Math" w:hAnsi="Cambria Math"/>
                <w:sz w:val="24"/>
                <w:szCs w:val="24"/>
              </w:rPr>
            </w:pPr>
            <w:r w:rsidRPr="00F040D6">
              <w:rPr>
                <w:rFonts w:ascii="Cambria Math" w:hAnsi="Cambria Math"/>
                <w:sz w:val="24"/>
                <w:szCs w:val="24"/>
              </w:rPr>
              <w:t>Mahasiswa mampu menjelaskan tentang penjualan dan pengiklanan; modal usaha; menyela dan menghindari selaan; serta memimpin rapat.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7E4A3D" w:rsidRPr="00261F00" w:rsidRDefault="00DE3FF0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48126F">
              <w:rPr>
                <w:rFonts w:ascii="Cambria Math" w:hAnsi="Cambria Math"/>
                <w:sz w:val="24"/>
                <w:szCs w:val="24"/>
              </w:rPr>
              <w:t>Ketepatan menjual serta mengiklankan suatu produk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DE3FF0" w:rsidRDefault="00DE3FF0" w:rsidP="00DE3FF0">
            <w:r>
              <w:t xml:space="preserve">Meetings </w:t>
            </w:r>
          </w:p>
          <w:p w:rsidR="007E4A3D" w:rsidRPr="0014751A" w:rsidRDefault="00DE3FF0" w:rsidP="00DE3FF0">
            <w:pPr>
              <w:rPr>
                <w:rFonts w:ascii="Cambria Math" w:hAnsi="Cambria Math"/>
                <w:sz w:val="24"/>
                <w:szCs w:val="24"/>
              </w:rPr>
            </w:pPr>
            <w:r>
              <w:t>Controlling the discussion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7E4A3D" w:rsidRPr="00C64A17" w:rsidRDefault="00627A7A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>
              <w:t>Mempresentasikan suatu produk baru di depan kelas dalam bahasa Inggris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7E4A3D" w:rsidRPr="003B46B5" w:rsidRDefault="00CB4AD6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A0A82">
              <w:rPr>
                <w:rFonts w:ascii="Cambria Math" w:hAnsi="Cambria Math"/>
                <w:sz w:val="24"/>
                <w:szCs w:val="24"/>
              </w:rPr>
              <w:t>Ketepatan, kesesuaian dan sistematika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7E4A3D" w:rsidRPr="00261F00" w:rsidRDefault="003B46B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0A668B" w:rsidRPr="00261F00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0A668B" w:rsidRPr="00261F00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0A668B" w:rsidRPr="00261F00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0A668B" w:rsidRPr="00261F00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</w:t>
            </w:r>
          </w:p>
        </w:tc>
      </w:tr>
      <w:tr w:rsidR="007E4A3D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Kemampuan Khusus (Sub-CPMK)</w:t>
            </w:r>
          </w:p>
        </w:tc>
        <w:tc>
          <w:tcPr>
            <w:tcW w:w="6095" w:type="dxa"/>
          </w:tcPr>
          <w:p w:rsidR="007E4A3D" w:rsidRPr="00A00828" w:rsidRDefault="00A00828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A00828">
              <w:rPr>
                <w:rFonts w:ascii="Cambria Math" w:hAnsi="Cambria Math"/>
                <w:sz w:val="24"/>
                <w:szCs w:val="24"/>
              </w:rPr>
              <w:t>Mahasiswa mampu menyampaikan idenya; melakukan inovasi dalam pekerjaan; meminta penjelasan/ klarifikasi; dan memberikan presentasi resmi.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7E4A3D" w:rsidRPr="00A00828" w:rsidRDefault="00A00828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A00828">
              <w:rPr>
                <w:rFonts w:ascii="Cambria Math" w:hAnsi="Cambria Math"/>
                <w:sz w:val="24"/>
                <w:szCs w:val="24"/>
              </w:rPr>
              <w:t>Ketepatan berinovasi dengan menuangkan ide -ide cemerlangnya dalam pekerjaan sehingga mampu menumbuhka n kepercayaan dirinya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A00828" w:rsidRPr="00A00828" w:rsidRDefault="00A00828" w:rsidP="00F5475D">
            <w:pPr>
              <w:rPr>
                <w:rFonts w:ascii="Cambria Math" w:hAnsi="Cambria Math"/>
                <w:sz w:val="24"/>
                <w:szCs w:val="24"/>
              </w:rPr>
            </w:pPr>
            <w:r w:rsidRPr="00A00828">
              <w:rPr>
                <w:rFonts w:ascii="Cambria Math" w:hAnsi="Cambria Math"/>
                <w:sz w:val="24"/>
                <w:szCs w:val="24"/>
              </w:rPr>
              <w:t xml:space="preserve">Presenting </w:t>
            </w:r>
          </w:p>
          <w:p w:rsidR="007E4A3D" w:rsidRPr="00A00828" w:rsidRDefault="00A00828" w:rsidP="00F5475D">
            <w:pPr>
              <w:rPr>
                <w:rFonts w:ascii="Cambria Math" w:hAnsi="Cambria Math"/>
                <w:sz w:val="24"/>
                <w:szCs w:val="24"/>
              </w:rPr>
            </w:pPr>
            <w:r w:rsidRPr="00A00828">
              <w:rPr>
                <w:rFonts w:ascii="Cambria Math" w:hAnsi="Cambria Math"/>
                <w:sz w:val="24"/>
                <w:szCs w:val="24"/>
              </w:rPr>
              <w:t>Giving a formal presentation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7E4A3D" w:rsidRPr="008A6219" w:rsidRDefault="008A6219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8A6219">
              <w:rPr>
                <w:rFonts w:ascii="Cambria Math" w:hAnsi="Cambria Math"/>
                <w:sz w:val="24"/>
                <w:szCs w:val="24"/>
              </w:rPr>
              <w:t>Mengerjakan tugas V-Class yang diberikan dan tidak melebihi tenggat waktu yang diberikan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7E4A3D" w:rsidRPr="00A81588" w:rsidRDefault="00CB4AD6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A0A82">
              <w:rPr>
                <w:rFonts w:ascii="Cambria Math" w:hAnsi="Cambria Math"/>
                <w:sz w:val="24"/>
                <w:szCs w:val="24"/>
              </w:rPr>
              <w:t>Ketepatan, kesesuaian dan sistematika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7E4A3D" w:rsidRPr="00261F00" w:rsidRDefault="005F4E0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0A668B" w:rsidRPr="00261F00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0A668B" w:rsidRPr="00261F00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0A668B" w:rsidRPr="00261F00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0A668B" w:rsidRPr="00261F00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</w:t>
            </w:r>
          </w:p>
        </w:tc>
      </w:tr>
      <w:tr w:rsidR="007E4A3D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7E4A3D" w:rsidRPr="00AB0CCD" w:rsidRDefault="00AB0CCD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AB0CCD">
              <w:rPr>
                <w:rFonts w:ascii="Cambria Math" w:hAnsi="Cambria Math"/>
                <w:sz w:val="24"/>
                <w:szCs w:val="24"/>
              </w:rPr>
              <w:t>Mahasiswa mampu merancang sebuah acara perusahaan; kemungkinan yang akan terjadi; menjelaskan tentang makanan dan minuman; membuat serta menerima undangan.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AB0CCD" w:rsidRDefault="00AB0CCD" w:rsidP="00AB0CCD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AB0CCD">
              <w:rPr>
                <w:rFonts w:ascii="Cambria Math" w:hAnsi="Cambria Math"/>
                <w:sz w:val="24"/>
                <w:szCs w:val="24"/>
              </w:rPr>
              <w:t>Ketepatan merancang dan mempresenta sikan proposal suatu acara perusahaan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7E4A3D" w:rsidRPr="00AB0CCD" w:rsidRDefault="00AB0CCD" w:rsidP="00AB0CCD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 w:rsidRPr="00AB0CCD">
              <w:rPr>
                <w:rFonts w:ascii="Cambria Math" w:hAnsi="Cambria Math"/>
                <w:sz w:val="24"/>
                <w:szCs w:val="24"/>
              </w:rPr>
              <w:t>Ketepatan dalam menyusun undangan (invitation letter) sesuai dengan kaidah penulisan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AB0CCD" w:rsidRPr="00AB0CCD" w:rsidRDefault="00AB0CCD" w:rsidP="00261F00">
            <w:pPr>
              <w:rPr>
                <w:rFonts w:ascii="Cambria Math" w:hAnsi="Cambria Math"/>
                <w:sz w:val="24"/>
                <w:szCs w:val="24"/>
              </w:rPr>
            </w:pPr>
            <w:bookmarkStart w:id="0" w:name="_GoBack"/>
            <w:r w:rsidRPr="00AB0CCD">
              <w:rPr>
                <w:rFonts w:ascii="Cambria Math" w:hAnsi="Cambria Math"/>
                <w:sz w:val="24"/>
                <w:szCs w:val="24"/>
              </w:rPr>
              <w:t>Socializing</w:t>
            </w:r>
          </w:p>
          <w:p w:rsidR="007E4A3D" w:rsidRPr="00AB0CCD" w:rsidRDefault="00AB0CCD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AB0CCD">
              <w:rPr>
                <w:rFonts w:ascii="Cambria Math" w:hAnsi="Cambria Math"/>
                <w:sz w:val="24"/>
                <w:szCs w:val="24"/>
              </w:rPr>
              <w:t>Invitations and offers</w:t>
            </w:r>
            <w:bookmarkEnd w:id="0"/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843940" w:rsidRDefault="00843940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843940">
              <w:rPr>
                <w:rFonts w:ascii="Cambria Math" w:hAnsi="Cambria Math"/>
                <w:sz w:val="24"/>
                <w:szCs w:val="24"/>
              </w:rPr>
              <w:t>Menyusun proposal untuk suatu acara di perusahaan dalam bahasa Inggris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7E4A3D" w:rsidRPr="00843940" w:rsidRDefault="00843940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843940">
              <w:rPr>
                <w:rFonts w:ascii="Cambria Math" w:hAnsi="Cambria Math"/>
                <w:sz w:val="24"/>
                <w:szCs w:val="24"/>
              </w:rPr>
              <w:t>Menyusun undangan (invitation letter) dalam bahasa Inggris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7E4A3D" w:rsidRPr="001E4256" w:rsidRDefault="00CB4AD6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A0A82">
              <w:rPr>
                <w:rFonts w:ascii="Cambria Math" w:hAnsi="Cambria Math"/>
                <w:sz w:val="24"/>
                <w:szCs w:val="24"/>
              </w:rPr>
              <w:t>Ketepatan, kesesuaian dan sistematika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7E4A3D" w:rsidRPr="00261F00" w:rsidRDefault="00BE2DF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lastRenderedPageBreak/>
              <w:t>5</w:t>
            </w:r>
            <w:r w:rsidR="007E4A3D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0A668B" w:rsidRPr="00261F00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:rsidR="000A668B" w:rsidRPr="00261F00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0A668B" w:rsidRPr="00261F00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0A668B" w:rsidRPr="00261F00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</w:t>
            </w:r>
          </w:p>
        </w:tc>
      </w:tr>
      <w:tr w:rsidR="007E4A3D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7E4A3D" w:rsidRPr="00BE2DFC" w:rsidRDefault="00BE2DFC" w:rsidP="006B24FE">
            <w:pPr>
              <w:rPr>
                <w:rFonts w:ascii="Cambria Math" w:hAnsi="Cambria Math"/>
                <w:sz w:val="24"/>
                <w:szCs w:val="24"/>
              </w:rPr>
            </w:pPr>
            <w:r w:rsidRPr="00BE2DFC">
              <w:rPr>
                <w:rFonts w:ascii="Cambria Math" w:hAnsi="Cambria Math"/>
                <w:sz w:val="24"/>
                <w:szCs w:val="24"/>
              </w:rPr>
              <w:t>Mahasiswa mampu menjelaskan tentang penampilan (performance); penampilan yang akan atau telah dilakukan; mengatakan perkiraan dalam jumlah besar; serta menggambarkan trends terkini.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7E4A3D" w:rsidRPr="00BE2DFC" w:rsidRDefault="00BE2DFC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BE2DFC">
              <w:rPr>
                <w:rFonts w:ascii="Cambria Math" w:hAnsi="Cambria Math"/>
                <w:sz w:val="24"/>
                <w:szCs w:val="24"/>
              </w:rPr>
              <w:t>Ketepatan membandingk an serta mengulas kembali suatu trends yang sedang berlangsung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BE2DFC" w:rsidRPr="00BE2DFC" w:rsidRDefault="00BE2DFC" w:rsidP="00E15A5D">
            <w:pPr>
              <w:rPr>
                <w:rFonts w:ascii="Cambria Math" w:hAnsi="Cambria Math"/>
                <w:sz w:val="24"/>
                <w:szCs w:val="24"/>
              </w:rPr>
            </w:pPr>
            <w:r w:rsidRPr="00BE2DFC">
              <w:rPr>
                <w:rFonts w:ascii="Cambria Math" w:hAnsi="Cambria Math"/>
                <w:sz w:val="24"/>
                <w:szCs w:val="24"/>
              </w:rPr>
              <w:t xml:space="preserve">Presenting </w:t>
            </w:r>
          </w:p>
          <w:p w:rsidR="007E4A3D" w:rsidRPr="00BE2DFC" w:rsidRDefault="00BE2DFC" w:rsidP="00E15A5D">
            <w:pPr>
              <w:rPr>
                <w:rFonts w:ascii="Cambria Math" w:hAnsi="Cambria Math"/>
                <w:sz w:val="24"/>
                <w:szCs w:val="24"/>
              </w:rPr>
            </w:pPr>
            <w:r w:rsidRPr="00BE2DFC">
              <w:rPr>
                <w:rFonts w:ascii="Cambria Math" w:hAnsi="Cambria Math"/>
                <w:sz w:val="24"/>
                <w:szCs w:val="24"/>
              </w:rPr>
              <w:t>Describing trends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7E4A3D" w:rsidRPr="009F74D4" w:rsidRDefault="009F74D4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9F74D4">
              <w:rPr>
                <w:rFonts w:ascii="Cambria Math" w:hAnsi="Cambria Math"/>
                <w:sz w:val="24"/>
                <w:szCs w:val="24"/>
              </w:rPr>
              <w:t>Mempresentasikan suatu trends terkini di depan kelas dalam bahasa Inggris.</w:t>
            </w:r>
          </w:p>
        </w:tc>
      </w:tr>
      <w:tr w:rsidR="007E4A3D" w:rsidRPr="00261F00" w:rsidTr="00931234">
        <w:tc>
          <w:tcPr>
            <w:tcW w:w="3227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CB4AD6" w:rsidRPr="000A0A82" w:rsidRDefault="00CB4AD6" w:rsidP="00CB4AD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A0A82">
              <w:rPr>
                <w:rFonts w:ascii="Cambria Math" w:hAnsi="Cambria Math"/>
                <w:sz w:val="24"/>
                <w:szCs w:val="24"/>
              </w:rPr>
              <w:t>Ketepatan, kesesuaian dan sistematika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7E4A3D" w:rsidRPr="00261F00" w:rsidRDefault="003E3D8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0A668B" w:rsidRPr="00261F00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0A668B" w:rsidRPr="00261F00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0A668B" w:rsidRPr="00261F00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0A668B" w:rsidRPr="00261F00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</w:t>
            </w:r>
          </w:p>
        </w:tc>
      </w:tr>
      <w:tr w:rsidR="007E4A3D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</w:tr>
      <w:tr w:rsidR="006B24FE" w:rsidRPr="00261F00" w:rsidTr="00931234">
        <w:tc>
          <w:tcPr>
            <w:tcW w:w="3227" w:type="dxa"/>
          </w:tcPr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6B24FE" w:rsidRPr="00CF2128" w:rsidRDefault="00CF2128" w:rsidP="006B24FE">
            <w:pPr>
              <w:rPr>
                <w:rFonts w:ascii="Cambria Math" w:hAnsi="Cambria Math"/>
                <w:sz w:val="24"/>
                <w:szCs w:val="24"/>
              </w:rPr>
            </w:pPr>
            <w:r w:rsidRPr="00CF2128">
              <w:rPr>
                <w:rFonts w:ascii="Cambria Math" w:hAnsi="Cambria Math"/>
                <w:sz w:val="24"/>
                <w:szCs w:val="24"/>
              </w:rPr>
              <w:t>Mahasiswa mampu menjelaskan tentang pengembangan dan pelatihan diri; memberikan saran; serta memberikan pemahaman dan memberikan solusi/ jalan keluar.</w:t>
            </w:r>
          </w:p>
        </w:tc>
      </w:tr>
      <w:tr w:rsidR="006B24FE" w:rsidRPr="00261F00" w:rsidTr="00931234">
        <w:tc>
          <w:tcPr>
            <w:tcW w:w="3227" w:type="dxa"/>
          </w:tcPr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6B24FE" w:rsidRPr="00CF2128" w:rsidRDefault="00CF2128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CF2128">
              <w:rPr>
                <w:rFonts w:ascii="Cambria Math" w:hAnsi="Cambria Math"/>
                <w:sz w:val="24"/>
                <w:szCs w:val="24"/>
              </w:rPr>
              <w:t>Ketepatan dalam memberikan respon dan saran teradap masalah yang diberikan dalam bahasa Inggris.</w:t>
            </w:r>
          </w:p>
        </w:tc>
      </w:tr>
      <w:tr w:rsidR="006B24FE" w:rsidRPr="00261F00" w:rsidTr="00931234">
        <w:tc>
          <w:tcPr>
            <w:tcW w:w="3227" w:type="dxa"/>
          </w:tcPr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CF2128" w:rsidRPr="00CF2128" w:rsidRDefault="00CF2128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CF2128">
              <w:rPr>
                <w:rFonts w:ascii="Cambria Math" w:hAnsi="Cambria Math"/>
                <w:sz w:val="24"/>
                <w:szCs w:val="24"/>
              </w:rPr>
              <w:t xml:space="preserve">Exchanging information </w:t>
            </w:r>
          </w:p>
          <w:p w:rsidR="006B24FE" w:rsidRPr="00CF2128" w:rsidRDefault="00CF2128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CF2128">
              <w:rPr>
                <w:rFonts w:ascii="Cambria Math" w:hAnsi="Cambria Math"/>
                <w:sz w:val="24"/>
                <w:szCs w:val="24"/>
              </w:rPr>
              <w:t>Showing understanding and suggesting solutions.</w:t>
            </w:r>
          </w:p>
        </w:tc>
      </w:tr>
      <w:tr w:rsidR="006B24FE" w:rsidRPr="00261F00" w:rsidTr="00931234">
        <w:tc>
          <w:tcPr>
            <w:tcW w:w="3227" w:type="dxa"/>
          </w:tcPr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6B24FE" w:rsidRPr="00261F00" w:rsidTr="00931234">
        <w:tc>
          <w:tcPr>
            <w:tcW w:w="3227" w:type="dxa"/>
          </w:tcPr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6B24FE" w:rsidRPr="00CF2128" w:rsidRDefault="00CF2128" w:rsidP="009738F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CF2128">
              <w:rPr>
                <w:rFonts w:ascii="Cambria Math" w:hAnsi="Cambria Math"/>
                <w:sz w:val="24"/>
                <w:szCs w:val="24"/>
              </w:rPr>
              <w:t>Memberikan respon dan saran terhadap suatu masalah yang diberikan dalam bahasa Inggris</w:t>
            </w:r>
          </w:p>
        </w:tc>
      </w:tr>
      <w:tr w:rsidR="006B24FE" w:rsidRPr="00261F00" w:rsidTr="00931234">
        <w:tc>
          <w:tcPr>
            <w:tcW w:w="3227" w:type="dxa"/>
          </w:tcPr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9738F9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6B24FE" w:rsidRPr="00261F00" w:rsidRDefault="00CB4AD6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A0A82">
              <w:rPr>
                <w:rFonts w:ascii="Cambria Math" w:hAnsi="Cambria Math"/>
                <w:sz w:val="24"/>
                <w:szCs w:val="24"/>
              </w:rPr>
              <w:t>Ketepatan, kesesuaian dan sistematika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6B24FE" w:rsidRPr="00261F00" w:rsidRDefault="00FC333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="006B24FE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0A668B" w:rsidRPr="00261F00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:rsidR="000A668B" w:rsidRPr="00261F00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0A668B" w:rsidRPr="00261F00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0A668B" w:rsidRPr="00261F00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</w:t>
            </w:r>
          </w:p>
        </w:tc>
      </w:tr>
      <w:tr w:rsidR="006B24FE" w:rsidRPr="00261F00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:rsidR="006B24FE" w:rsidRPr="00261F00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6B24FE" w:rsidRPr="00261F00" w:rsidTr="00931234">
        <w:tc>
          <w:tcPr>
            <w:tcW w:w="3227" w:type="dxa"/>
          </w:tcPr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Kemampuan Khusus (Sub-CPMK)</w:t>
            </w:r>
          </w:p>
        </w:tc>
        <w:tc>
          <w:tcPr>
            <w:tcW w:w="6095" w:type="dxa"/>
          </w:tcPr>
          <w:p w:rsidR="006B24FE" w:rsidRPr="00CF2128" w:rsidRDefault="00CF2128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CF2128">
              <w:rPr>
                <w:rFonts w:ascii="Cambria Math" w:hAnsi="Cambria Math"/>
                <w:sz w:val="24"/>
                <w:szCs w:val="24"/>
              </w:rPr>
              <w:t>Mahasiswa mampu menceritakan tentang cita - citanya dalam pekerjaan; mengucapkan salam perpisahan (say goodbye); dan melakukan presentasi secara personal</w:t>
            </w:r>
          </w:p>
        </w:tc>
      </w:tr>
      <w:tr w:rsidR="006B24FE" w:rsidRPr="00261F00" w:rsidTr="00931234">
        <w:tc>
          <w:tcPr>
            <w:tcW w:w="3227" w:type="dxa"/>
          </w:tcPr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</w:p>
        </w:tc>
        <w:tc>
          <w:tcPr>
            <w:tcW w:w="6095" w:type="dxa"/>
          </w:tcPr>
          <w:p w:rsidR="006B24FE" w:rsidRPr="00CF2128" w:rsidRDefault="00CF2128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CF2128">
              <w:rPr>
                <w:rFonts w:ascii="Cambria Math" w:hAnsi="Cambria Math"/>
                <w:sz w:val="24"/>
                <w:szCs w:val="24"/>
              </w:rPr>
              <w:t>Ketepatan dalam penyusunan proposal  sesuai kaidah dalam bahasa Inggris</w:t>
            </w:r>
          </w:p>
        </w:tc>
      </w:tr>
      <w:tr w:rsidR="006B24FE" w:rsidRPr="00261F00" w:rsidTr="00931234">
        <w:tc>
          <w:tcPr>
            <w:tcW w:w="3227" w:type="dxa"/>
          </w:tcPr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Materi Pokok (Bahan Kajian)</w:t>
            </w:r>
          </w:p>
        </w:tc>
        <w:tc>
          <w:tcPr>
            <w:tcW w:w="6095" w:type="dxa"/>
          </w:tcPr>
          <w:p w:rsidR="00CF2128" w:rsidRPr="00CF2128" w:rsidRDefault="00CF2128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CF2128">
              <w:rPr>
                <w:rFonts w:ascii="Cambria Math" w:hAnsi="Cambria Math"/>
                <w:sz w:val="24"/>
                <w:szCs w:val="24"/>
              </w:rPr>
              <w:t xml:space="preserve">Presenting </w:t>
            </w:r>
          </w:p>
          <w:p w:rsidR="006B24FE" w:rsidRPr="00CF2128" w:rsidRDefault="00CF2128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CF2128">
              <w:rPr>
                <w:rFonts w:ascii="Cambria Math" w:hAnsi="Cambria Math"/>
                <w:sz w:val="24"/>
                <w:szCs w:val="24"/>
              </w:rPr>
              <w:t>Giving a personal presentation</w:t>
            </w:r>
          </w:p>
        </w:tc>
      </w:tr>
      <w:tr w:rsidR="006B24FE" w:rsidRPr="00261F00" w:rsidTr="00931234">
        <w:tc>
          <w:tcPr>
            <w:tcW w:w="3227" w:type="dxa"/>
          </w:tcPr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Metode/Model Pembelajaran</w:t>
            </w:r>
          </w:p>
        </w:tc>
        <w:tc>
          <w:tcPr>
            <w:tcW w:w="6095" w:type="dxa"/>
          </w:tcPr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 dan Ceramah</w:t>
            </w:r>
          </w:p>
        </w:tc>
      </w:tr>
      <w:tr w:rsidR="006B24FE" w:rsidRPr="00261F00" w:rsidTr="00931234">
        <w:tc>
          <w:tcPr>
            <w:tcW w:w="3227" w:type="dxa"/>
          </w:tcPr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Pengalaman Belajar</w:t>
            </w:r>
          </w:p>
        </w:tc>
        <w:tc>
          <w:tcPr>
            <w:tcW w:w="6095" w:type="dxa"/>
          </w:tcPr>
          <w:p w:rsidR="006B24FE" w:rsidRPr="00261F00" w:rsidRDefault="00BC7891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8A6219">
              <w:rPr>
                <w:rFonts w:ascii="Cambria Math" w:hAnsi="Cambria Math"/>
                <w:sz w:val="24"/>
                <w:szCs w:val="24"/>
              </w:rPr>
              <w:t>Mengerjakan tugas V-Class yang diberikan dan tidak melebihi tenggat waktu yang diberikan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6B24FE" w:rsidRPr="00261F00" w:rsidTr="00931234">
        <w:tc>
          <w:tcPr>
            <w:tcW w:w="3227" w:type="dxa"/>
          </w:tcPr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</w:p>
        </w:tc>
        <w:tc>
          <w:tcPr>
            <w:tcW w:w="6095" w:type="dxa"/>
          </w:tcPr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Tes Tertulis</w:t>
            </w:r>
            <w:r>
              <w:rPr>
                <w:rFonts w:ascii="Cambria Math" w:hAnsi="Cambria Math"/>
                <w:sz w:val="24"/>
                <w:szCs w:val="24"/>
              </w:rPr>
              <w:t xml:space="preserve"> dan/atau Non Test.</w:t>
            </w:r>
          </w:p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Kriteria:</w:t>
            </w:r>
          </w:p>
          <w:p w:rsidR="006B24FE" w:rsidRPr="00261F00" w:rsidRDefault="00CB4AD6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0A0A82">
              <w:rPr>
                <w:rFonts w:ascii="Cambria Math" w:hAnsi="Cambria Math"/>
                <w:sz w:val="24"/>
                <w:szCs w:val="24"/>
              </w:rPr>
              <w:t>Ketepatan, kesesuaian dan sistematika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Bobot:</w:t>
            </w:r>
          </w:p>
          <w:p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0A668B" w:rsidRPr="00261F00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:rsidR="000A668B" w:rsidRPr="00261F00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10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0 menit</w:t>
            </w:r>
          </w:p>
        </w:tc>
      </w:tr>
      <w:tr w:rsidR="000A668B" w:rsidRPr="00261F00" w:rsidTr="00931234">
        <w:tc>
          <w:tcPr>
            <w:tcW w:w="3227" w:type="dxa"/>
          </w:tcPr>
          <w:p w:rsidR="000A668B" w:rsidRPr="00261F00" w:rsidRDefault="000A668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</w:p>
        </w:tc>
        <w:tc>
          <w:tcPr>
            <w:tcW w:w="6095" w:type="dxa"/>
          </w:tcPr>
          <w:p w:rsidR="000A668B" w:rsidRPr="00261F00" w:rsidRDefault="000A668B" w:rsidP="0053724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Buku 1, 2, 3</w:t>
            </w:r>
            <w:r>
              <w:rPr>
                <w:rFonts w:ascii="Cambria Math" w:hAnsi="Cambria Math"/>
                <w:sz w:val="24"/>
                <w:szCs w:val="24"/>
              </w:rPr>
              <w:t>, 4</w:t>
            </w:r>
          </w:p>
        </w:tc>
      </w:tr>
      <w:tr w:rsidR="006B24FE" w:rsidRPr="00261F00" w:rsidTr="00931234">
        <w:tc>
          <w:tcPr>
            <w:tcW w:w="3227" w:type="dxa"/>
            <w:shd w:val="clear" w:color="auto" w:fill="FBD4B4" w:themeFill="accent6" w:themeFillTint="66"/>
          </w:tcPr>
          <w:p w:rsidR="006B24FE" w:rsidRPr="00931234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931234">
              <w:rPr>
                <w:rFonts w:ascii="Cambria Math" w:hAnsi="Cambria Math"/>
                <w:b/>
                <w:sz w:val="24"/>
                <w:szCs w:val="24"/>
              </w:rPr>
              <w:t>Pertemuan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:rsidR="006B24FE" w:rsidRPr="00931234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931234">
              <w:rPr>
                <w:rFonts w:ascii="Cambria Math" w:hAnsi="Cambria Math"/>
                <w:sz w:val="24"/>
                <w:szCs w:val="24"/>
              </w:rPr>
              <w:t>Ujian Akhir Semester</w:t>
            </w:r>
            <w:r w:rsidR="00BC7891">
              <w:rPr>
                <w:rFonts w:ascii="Cambria Math" w:hAnsi="Cambria Math"/>
                <w:sz w:val="24"/>
                <w:szCs w:val="24"/>
              </w:rPr>
              <w:t xml:space="preserve">. </w:t>
            </w:r>
            <w:r w:rsidR="00BC7891" w:rsidRPr="00BC7891">
              <w:rPr>
                <w:rFonts w:ascii="Cambria Math" w:hAnsi="Cambria Math"/>
                <w:b/>
                <w:sz w:val="24"/>
                <w:szCs w:val="24"/>
              </w:rPr>
              <w:t>Bobot 15%</w:t>
            </w:r>
          </w:p>
        </w:tc>
      </w:tr>
      <w:tr w:rsidR="006B24FE" w:rsidRPr="00261F00" w:rsidTr="000F4893">
        <w:tc>
          <w:tcPr>
            <w:tcW w:w="3227" w:type="dxa"/>
            <w:shd w:val="clear" w:color="auto" w:fill="auto"/>
          </w:tcPr>
          <w:p w:rsidR="006B24FE" w:rsidRPr="00931234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Bobot Penilaian Akhir</w:t>
            </w:r>
          </w:p>
        </w:tc>
        <w:tc>
          <w:tcPr>
            <w:tcW w:w="6095" w:type="dxa"/>
            <w:shd w:val="clear" w:color="auto" w:fill="auto"/>
          </w:tcPr>
          <w:p w:rsidR="006B24FE" w:rsidRPr="00E568BE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1. Kehadiran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="00161E20">
              <w:rPr>
                <w:rFonts w:ascii="Cambria Math" w:hAnsi="Cambria Math"/>
                <w:bCs/>
                <w:color w:val="000000"/>
              </w:rPr>
              <w:tab/>
              <w:t>2</w:t>
            </w:r>
            <w:r>
              <w:rPr>
                <w:rFonts w:ascii="Cambria Math" w:hAnsi="Cambria Math"/>
                <w:bCs/>
                <w:color w:val="000000"/>
              </w:rPr>
              <w:t>0</w:t>
            </w:r>
            <w:r w:rsidRPr="00E568BE">
              <w:rPr>
                <w:rFonts w:ascii="Cambria Math" w:hAnsi="Cambria Math"/>
                <w:bCs/>
                <w:color w:val="000000"/>
              </w:rPr>
              <w:t>%</w:t>
            </w:r>
          </w:p>
          <w:p w:rsidR="006B24FE" w:rsidRPr="00E568BE" w:rsidRDefault="00161E2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>
              <w:rPr>
                <w:rFonts w:ascii="Cambria Math" w:hAnsi="Cambria Math"/>
                <w:bCs/>
                <w:color w:val="000000"/>
              </w:rPr>
              <w:t>2. Tugas</w:t>
            </w:r>
            <w:r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2</w:t>
            </w:r>
            <w:r w:rsidR="006B24FE">
              <w:rPr>
                <w:rFonts w:ascii="Cambria Math" w:hAnsi="Cambria Math"/>
                <w:bCs/>
                <w:color w:val="000000"/>
              </w:rPr>
              <w:t>0</w:t>
            </w:r>
            <w:r w:rsidR="006B24FE" w:rsidRPr="00E568BE">
              <w:rPr>
                <w:rFonts w:ascii="Cambria Math" w:hAnsi="Cambria Math"/>
                <w:bCs/>
                <w:color w:val="000000"/>
              </w:rPr>
              <w:t>%</w:t>
            </w:r>
          </w:p>
          <w:p w:rsidR="006B24FE" w:rsidRPr="00E568BE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3. UTS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="00161E20">
              <w:rPr>
                <w:rFonts w:ascii="Cambria Math" w:hAnsi="Cambria Math"/>
                <w:bCs/>
                <w:color w:val="000000"/>
              </w:rPr>
              <w:tab/>
              <w:t>3</w:t>
            </w:r>
            <w:r w:rsidRPr="00E568BE">
              <w:rPr>
                <w:rFonts w:ascii="Cambria Math" w:hAnsi="Cambria Math"/>
                <w:bCs/>
                <w:color w:val="000000"/>
              </w:rPr>
              <w:t>0%</w:t>
            </w:r>
          </w:p>
          <w:p w:rsidR="006B24FE" w:rsidRPr="007F6DD1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4. UAS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="00161E20">
              <w:rPr>
                <w:rFonts w:ascii="Cambria Math" w:hAnsi="Cambria Math"/>
                <w:bCs/>
                <w:color w:val="000000"/>
              </w:rPr>
              <w:tab/>
              <w:t>3</w:t>
            </w:r>
            <w:r w:rsidRPr="00E568BE">
              <w:rPr>
                <w:rFonts w:ascii="Cambria Math" w:hAnsi="Cambria Math"/>
                <w:bCs/>
                <w:color w:val="000000"/>
              </w:rPr>
              <w:t>0%</w:t>
            </w:r>
          </w:p>
        </w:tc>
      </w:tr>
    </w:tbl>
    <w:p w:rsidR="00852E7F" w:rsidRDefault="00852E7F"/>
    <w:p w:rsidR="007F6DD1" w:rsidRDefault="007F6DD1"/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7F6DD1" w:rsidRPr="007F6DD1" w:rsidTr="007A2DAC">
        <w:tc>
          <w:tcPr>
            <w:tcW w:w="6204" w:type="dxa"/>
          </w:tcPr>
          <w:p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Mengetahui, </w:t>
            </w:r>
          </w:p>
          <w:p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>Ketua Program Studi,</w:t>
            </w:r>
          </w:p>
          <w:p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5C25D4" w:rsidRPr="007F6DD1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Pr="007F6DD1" w:rsidRDefault="00E07E9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Nadi Hernadi Moorcy, S.E., M.M.</w:t>
            </w:r>
          </w:p>
          <w:p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284" w:type="dxa"/>
          </w:tcPr>
          <w:p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7F6DD1">
              <w:rPr>
                <w:rFonts w:ascii="Cambria Math" w:hAnsi="Cambria Math"/>
                <w:sz w:val="24"/>
                <w:szCs w:val="24"/>
              </w:rPr>
              <w:t>S</w:t>
            </w:r>
            <w:r>
              <w:rPr>
                <w:rFonts w:ascii="Cambria Math" w:hAnsi="Cambria Math"/>
                <w:sz w:val="24"/>
                <w:szCs w:val="24"/>
              </w:rPr>
              <w:t>eptember 2021</w:t>
            </w:r>
          </w:p>
          <w:p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>Dosen Pengampu,</w:t>
            </w:r>
          </w:p>
          <w:p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5C25D4" w:rsidRPr="007F6DD1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7F6DD1" w:rsidRPr="007F6DD1" w:rsidRDefault="008A4F74" w:rsidP="007F6DD1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Siti Hafsah</w:t>
            </w:r>
          </w:p>
          <w:p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  <w:tr w:rsidR="007A2DAC" w:rsidRPr="007F6DD1" w:rsidTr="007A2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7A2DAC" w:rsidRPr="007F6DD1" w:rsidRDefault="007A2DAC" w:rsidP="0093602A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7A2DAC" w:rsidRDefault="007A2DAC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A2DAC" w:rsidRPr="007F6DD1" w:rsidRDefault="007A2DAC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A2DAC" w:rsidRDefault="007A2DAC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A2DAC" w:rsidRPr="007F6DD1" w:rsidRDefault="007A2DAC" w:rsidP="0093602A">
            <w:pPr>
              <w:rPr>
                <w:rFonts w:ascii="Cambria Math" w:hAnsi="Cambria Math"/>
                <w:sz w:val="24"/>
                <w:szCs w:val="24"/>
              </w:rPr>
            </w:pPr>
          </w:p>
          <w:p w:rsidR="007A2DAC" w:rsidRPr="007A2DAC" w:rsidRDefault="007A2DAC" w:rsidP="0093602A">
            <w:pPr>
              <w:rPr>
                <w:rFonts w:ascii="Cambria Math" w:hAnsi="Cambria Math"/>
                <w:sz w:val="24"/>
                <w:szCs w:val="24"/>
              </w:rPr>
            </w:pPr>
            <w:r w:rsidRPr="007A2DAC">
              <w:rPr>
                <w:rFonts w:ascii="Cambria Math" w:hAnsi="Cambria Math" w:cs="Times New Roman"/>
                <w:sz w:val="24"/>
                <w:szCs w:val="24"/>
              </w:rPr>
              <w:t>Waladdin Panggabean</w:t>
            </w:r>
          </w:p>
          <w:p w:rsidR="007A2DAC" w:rsidRPr="007F6DD1" w:rsidRDefault="007A2DAC" w:rsidP="0093602A">
            <w:pPr>
              <w:rPr>
                <w:rFonts w:ascii="Cambria Math" w:hAnsi="Cambria Math"/>
                <w:sz w:val="24"/>
                <w:szCs w:val="24"/>
              </w:rPr>
            </w:pPr>
            <w:r w:rsidRPr="007A2DAC">
              <w:rPr>
                <w:rFonts w:ascii="Cambria Math" w:hAnsi="Cambria Math"/>
                <w:sz w:val="24"/>
                <w:szCs w:val="24"/>
              </w:rPr>
              <w:t>NIK.</w:t>
            </w:r>
            <w:r w:rsidRPr="007F6DD1">
              <w:rPr>
                <w:rFonts w:ascii="Cambria Math" w:hAnsi="Cambria Math"/>
                <w:sz w:val="24"/>
                <w:szCs w:val="24"/>
              </w:rPr>
              <w:t xml:space="preserve">  </w:t>
            </w:r>
          </w:p>
        </w:tc>
      </w:tr>
    </w:tbl>
    <w:p w:rsidR="007F6DD1" w:rsidRDefault="007F6DD1"/>
    <w:p w:rsidR="007A2DAC" w:rsidRDefault="007A2DAC"/>
    <w:p w:rsidR="00931234" w:rsidRDefault="00931234"/>
    <w:p w:rsidR="0062160E" w:rsidRPr="0062160E" w:rsidRDefault="0062160E"/>
    <w:sectPr w:rsidR="0062160E" w:rsidRPr="0062160E" w:rsidSect="00931234">
      <w:footerReference w:type="default" r:id="rId9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39" w:rsidRDefault="00593239" w:rsidP="000F4893">
      <w:pPr>
        <w:spacing w:after="0" w:line="240" w:lineRule="auto"/>
      </w:pPr>
      <w:r>
        <w:separator/>
      </w:r>
    </w:p>
  </w:endnote>
  <w:endnote w:type="continuationSeparator" w:id="0">
    <w:p w:rsidR="00593239" w:rsidRDefault="00593239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9"/>
    </w:tblGrid>
    <w:tr w:rsidR="0053724D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53724D" w:rsidRPr="000F4893" w:rsidRDefault="0053724D">
          <w:pPr>
            <w:pStyle w:val="Header"/>
            <w:ind w:left="113" w:right="113"/>
          </w:pPr>
          <w:r>
            <w:rPr>
              <w:color w:val="4F81BD" w:themeColor="accent1"/>
            </w:rPr>
            <w:t>RPS Mata Kuliah …</w:t>
          </w:r>
        </w:p>
      </w:tc>
    </w:tr>
    <w:tr w:rsidR="0053724D">
      <w:tc>
        <w:tcPr>
          <w:tcW w:w="498" w:type="dxa"/>
          <w:tcBorders>
            <w:top w:val="single" w:sz="4" w:space="0" w:color="auto"/>
          </w:tcBorders>
        </w:tcPr>
        <w:p w:rsidR="0053724D" w:rsidRDefault="0053724D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C53145" w:rsidRPr="00C53145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7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53724D">
      <w:trPr>
        <w:trHeight w:val="768"/>
      </w:trPr>
      <w:tc>
        <w:tcPr>
          <w:tcW w:w="498" w:type="dxa"/>
        </w:tcPr>
        <w:p w:rsidR="0053724D" w:rsidRDefault="0053724D">
          <w:pPr>
            <w:pStyle w:val="Header"/>
          </w:pPr>
        </w:p>
      </w:tc>
    </w:tr>
  </w:tbl>
  <w:p w:rsidR="0053724D" w:rsidRDefault="005372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39" w:rsidRDefault="00593239" w:rsidP="000F4893">
      <w:pPr>
        <w:spacing w:after="0" w:line="240" w:lineRule="auto"/>
      </w:pPr>
      <w:r>
        <w:separator/>
      </w:r>
    </w:p>
  </w:footnote>
  <w:footnote w:type="continuationSeparator" w:id="0">
    <w:p w:rsidR="00593239" w:rsidRDefault="00593239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9A3"/>
    <w:multiLevelType w:val="hybridMultilevel"/>
    <w:tmpl w:val="FD8A4F4E"/>
    <w:lvl w:ilvl="0" w:tplc="E3BAEA4E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0F5C6DE0"/>
    <w:multiLevelType w:val="hybridMultilevel"/>
    <w:tmpl w:val="E932D868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0F9D34F3"/>
    <w:multiLevelType w:val="hybridMultilevel"/>
    <w:tmpl w:val="0E44B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0145A"/>
    <w:multiLevelType w:val="hybridMultilevel"/>
    <w:tmpl w:val="EAE630EE"/>
    <w:lvl w:ilvl="0" w:tplc="68C8321E">
      <w:start w:val="1"/>
      <w:numFmt w:val="decimal"/>
      <w:lvlText w:val="%1."/>
      <w:lvlJc w:val="left"/>
      <w:pPr>
        <w:ind w:left="7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E7F31"/>
    <w:multiLevelType w:val="hybridMultilevel"/>
    <w:tmpl w:val="C3204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E6DDC"/>
    <w:multiLevelType w:val="hybridMultilevel"/>
    <w:tmpl w:val="E03ABA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3D413130"/>
    <w:multiLevelType w:val="hybridMultilevel"/>
    <w:tmpl w:val="6994E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927B3"/>
    <w:multiLevelType w:val="hybridMultilevel"/>
    <w:tmpl w:val="5152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A2AD4"/>
    <w:multiLevelType w:val="hybridMultilevel"/>
    <w:tmpl w:val="9C700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C3F30"/>
    <w:multiLevelType w:val="hybridMultilevel"/>
    <w:tmpl w:val="B3463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36D98"/>
    <w:multiLevelType w:val="hybridMultilevel"/>
    <w:tmpl w:val="AB3459E2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A0497"/>
    <w:multiLevelType w:val="hybridMultilevel"/>
    <w:tmpl w:val="E05CDD98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210019" w:tentative="1">
      <w:start w:val="1"/>
      <w:numFmt w:val="lowerLetter"/>
      <w:lvlText w:val="%2."/>
      <w:lvlJc w:val="left"/>
      <w:pPr>
        <w:ind w:left="1552" w:hanging="360"/>
      </w:pPr>
    </w:lvl>
    <w:lvl w:ilvl="2" w:tplc="0421001B" w:tentative="1">
      <w:start w:val="1"/>
      <w:numFmt w:val="lowerRoman"/>
      <w:lvlText w:val="%3."/>
      <w:lvlJc w:val="right"/>
      <w:pPr>
        <w:ind w:left="2272" w:hanging="180"/>
      </w:pPr>
    </w:lvl>
    <w:lvl w:ilvl="3" w:tplc="0421000F" w:tentative="1">
      <w:start w:val="1"/>
      <w:numFmt w:val="decimal"/>
      <w:lvlText w:val="%4."/>
      <w:lvlJc w:val="left"/>
      <w:pPr>
        <w:ind w:left="2992" w:hanging="360"/>
      </w:pPr>
    </w:lvl>
    <w:lvl w:ilvl="4" w:tplc="04210019" w:tentative="1">
      <w:start w:val="1"/>
      <w:numFmt w:val="lowerLetter"/>
      <w:lvlText w:val="%5."/>
      <w:lvlJc w:val="left"/>
      <w:pPr>
        <w:ind w:left="3712" w:hanging="360"/>
      </w:pPr>
    </w:lvl>
    <w:lvl w:ilvl="5" w:tplc="0421001B" w:tentative="1">
      <w:start w:val="1"/>
      <w:numFmt w:val="lowerRoman"/>
      <w:lvlText w:val="%6."/>
      <w:lvlJc w:val="right"/>
      <w:pPr>
        <w:ind w:left="4432" w:hanging="180"/>
      </w:pPr>
    </w:lvl>
    <w:lvl w:ilvl="6" w:tplc="0421000F" w:tentative="1">
      <w:start w:val="1"/>
      <w:numFmt w:val="decimal"/>
      <w:lvlText w:val="%7."/>
      <w:lvlJc w:val="left"/>
      <w:pPr>
        <w:ind w:left="5152" w:hanging="360"/>
      </w:pPr>
    </w:lvl>
    <w:lvl w:ilvl="7" w:tplc="04210019" w:tentative="1">
      <w:start w:val="1"/>
      <w:numFmt w:val="lowerLetter"/>
      <w:lvlText w:val="%8."/>
      <w:lvlJc w:val="left"/>
      <w:pPr>
        <w:ind w:left="5872" w:hanging="360"/>
      </w:pPr>
    </w:lvl>
    <w:lvl w:ilvl="8" w:tplc="0421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7">
    <w:nsid w:val="65B50C27"/>
    <w:multiLevelType w:val="hybridMultilevel"/>
    <w:tmpl w:val="E8BE5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36F4A"/>
    <w:multiLevelType w:val="hybridMultilevel"/>
    <w:tmpl w:val="4BA2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07559"/>
    <w:multiLevelType w:val="hybridMultilevel"/>
    <w:tmpl w:val="6D52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10"/>
  </w:num>
  <w:num w:numId="5">
    <w:abstractNumId w:val="5"/>
  </w:num>
  <w:num w:numId="6">
    <w:abstractNumId w:val="14"/>
  </w:num>
  <w:num w:numId="7">
    <w:abstractNumId w:val="9"/>
  </w:num>
  <w:num w:numId="8">
    <w:abstractNumId w:val="16"/>
  </w:num>
  <w:num w:numId="9">
    <w:abstractNumId w:val="19"/>
  </w:num>
  <w:num w:numId="10">
    <w:abstractNumId w:val="1"/>
  </w:num>
  <w:num w:numId="11">
    <w:abstractNumId w:val="18"/>
  </w:num>
  <w:num w:numId="12">
    <w:abstractNumId w:val="11"/>
  </w:num>
  <w:num w:numId="13">
    <w:abstractNumId w:val="2"/>
  </w:num>
  <w:num w:numId="14">
    <w:abstractNumId w:val="7"/>
  </w:num>
  <w:num w:numId="15">
    <w:abstractNumId w:val="0"/>
  </w:num>
  <w:num w:numId="16">
    <w:abstractNumId w:val="12"/>
  </w:num>
  <w:num w:numId="17">
    <w:abstractNumId w:val="8"/>
  </w:num>
  <w:num w:numId="18">
    <w:abstractNumId w:val="6"/>
  </w:num>
  <w:num w:numId="19">
    <w:abstractNumId w:val="13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0E"/>
    <w:rsid w:val="0001274A"/>
    <w:rsid w:val="00054C5D"/>
    <w:rsid w:val="00070269"/>
    <w:rsid w:val="0007745A"/>
    <w:rsid w:val="000847EB"/>
    <w:rsid w:val="00093922"/>
    <w:rsid w:val="000A0A82"/>
    <w:rsid w:val="000A668B"/>
    <w:rsid w:val="000B14A7"/>
    <w:rsid w:val="000F4893"/>
    <w:rsid w:val="0014751A"/>
    <w:rsid w:val="00161E20"/>
    <w:rsid w:val="001C79BD"/>
    <w:rsid w:val="001E1F59"/>
    <w:rsid w:val="001E4256"/>
    <w:rsid w:val="001F15DA"/>
    <w:rsid w:val="001F1AE3"/>
    <w:rsid w:val="0021021E"/>
    <w:rsid w:val="0025406F"/>
    <w:rsid w:val="00256F6B"/>
    <w:rsid w:val="00261F00"/>
    <w:rsid w:val="00297197"/>
    <w:rsid w:val="002F4BB5"/>
    <w:rsid w:val="0034639A"/>
    <w:rsid w:val="0038070D"/>
    <w:rsid w:val="00384E56"/>
    <w:rsid w:val="0039729F"/>
    <w:rsid w:val="003B46B5"/>
    <w:rsid w:val="003E3D87"/>
    <w:rsid w:val="003E7CBB"/>
    <w:rsid w:val="003F1442"/>
    <w:rsid w:val="003F67F2"/>
    <w:rsid w:val="00400A47"/>
    <w:rsid w:val="00426466"/>
    <w:rsid w:val="00435A6E"/>
    <w:rsid w:val="00457ED7"/>
    <w:rsid w:val="00473314"/>
    <w:rsid w:val="0048126F"/>
    <w:rsid w:val="004846B8"/>
    <w:rsid w:val="004A108D"/>
    <w:rsid w:val="004A3D1B"/>
    <w:rsid w:val="004C1D28"/>
    <w:rsid w:val="004C56A3"/>
    <w:rsid w:val="004E6A64"/>
    <w:rsid w:val="005242CB"/>
    <w:rsid w:val="00524D8D"/>
    <w:rsid w:val="0053724D"/>
    <w:rsid w:val="0054341D"/>
    <w:rsid w:val="00572D5E"/>
    <w:rsid w:val="00593239"/>
    <w:rsid w:val="005A2561"/>
    <w:rsid w:val="005C08FF"/>
    <w:rsid w:val="005C25D4"/>
    <w:rsid w:val="005C6AE0"/>
    <w:rsid w:val="005E23B3"/>
    <w:rsid w:val="005F4E03"/>
    <w:rsid w:val="00606238"/>
    <w:rsid w:val="006078F7"/>
    <w:rsid w:val="0062160E"/>
    <w:rsid w:val="00627A7A"/>
    <w:rsid w:val="006312D8"/>
    <w:rsid w:val="00644226"/>
    <w:rsid w:val="0066519F"/>
    <w:rsid w:val="00686AE7"/>
    <w:rsid w:val="006A31BE"/>
    <w:rsid w:val="006B24FE"/>
    <w:rsid w:val="006D12FC"/>
    <w:rsid w:val="006E302D"/>
    <w:rsid w:val="00783811"/>
    <w:rsid w:val="007839F2"/>
    <w:rsid w:val="007A2DAC"/>
    <w:rsid w:val="007A5E0F"/>
    <w:rsid w:val="007C0DB5"/>
    <w:rsid w:val="007C4A41"/>
    <w:rsid w:val="007E4A3D"/>
    <w:rsid w:val="007F6DD1"/>
    <w:rsid w:val="008230D5"/>
    <w:rsid w:val="008238E7"/>
    <w:rsid w:val="008345CD"/>
    <w:rsid w:val="00841995"/>
    <w:rsid w:val="00843940"/>
    <w:rsid w:val="00852E7F"/>
    <w:rsid w:val="0085479F"/>
    <w:rsid w:val="00862C8A"/>
    <w:rsid w:val="008873C8"/>
    <w:rsid w:val="008A4F74"/>
    <w:rsid w:val="008A6219"/>
    <w:rsid w:val="008B768C"/>
    <w:rsid w:val="008C1228"/>
    <w:rsid w:val="008E1AE5"/>
    <w:rsid w:val="00931234"/>
    <w:rsid w:val="00933560"/>
    <w:rsid w:val="0093725A"/>
    <w:rsid w:val="00956596"/>
    <w:rsid w:val="00962185"/>
    <w:rsid w:val="009738F9"/>
    <w:rsid w:val="009A5875"/>
    <w:rsid w:val="009E4F1A"/>
    <w:rsid w:val="009F74D4"/>
    <w:rsid w:val="00A00828"/>
    <w:rsid w:val="00A04837"/>
    <w:rsid w:val="00A04942"/>
    <w:rsid w:val="00A36779"/>
    <w:rsid w:val="00A81588"/>
    <w:rsid w:val="00A9483A"/>
    <w:rsid w:val="00A95613"/>
    <w:rsid w:val="00AB0CCD"/>
    <w:rsid w:val="00AC229D"/>
    <w:rsid w:val="00B6261D"/>
    <w:rsid w:val="00B669B6"/>
    <w:rsid w:val="00B70C1C"/>
    <w:rsid w:val="00B80451"/>
    <w:rsid w:val="00B826D7"/>
    <w:rsid w:val="00BC1640"/>
    <w:rsid w:val="00BC7891"/>
    <w:rsid w:val="00BE2DFC"/>
    <w:rsid w:val="00C53145"/>
    <w:rsid w:val="00C64A17"/>
    <w:rsid w:val="00C66A36"/>
    <w:rsid w:val="00C7421C"/>
    <w:rsid w:val="00CB12E9"/>
    <w:rsid w:val="00CB1602"/>
    <w:rsid w:val="00CB4AD6"/>
    <w:rsid w:val="00CF2128"/>
    <w:rsid w:val="00D10F45"/>
    <w:rsid w:val="00D3527C"/>
    <w:rsid w:val="00D360D8"/>
    <w:rsid w:val="00DE3FF0"/>
    <w:rsid w:val="00E07E92"/>
    <w:rsid w:val="00E15A5D"/>
    <w:rsid w:val="00E2671D"/>
    <w:rsid w:val="00E30562"/>
    <w:rsid w:val="00EC1962"/>
    <w:rsid w:val="00EF16F3"/>
    <w:rsid w:val="00F040D6"/>
    <w:rsid w:val="00F5475D"/>
    <w:rsid w:val="00FA58F8"/>
    <w:rsid w:val="00FC3334"/>
    <w:rsid w:val="00FE5D2D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10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1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1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1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10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10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1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1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1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10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51</cp:revision>
  <cp:lastPrinted>2021-09-24T01:36:00Z</cp:lastPrinted>
  <dcterms:created xsi:type="dcterms:W3CDTF">2021-11-05T05:07:00Z</dcterms:created>
  <dcterms:modified xsi:type="dcterms:W3CDTF">2021-11-15T02:57:00Z</dcterms:modified>
</cp:coreProperties>
</file>