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287B06" w14:paraId="299B32DD" w14:textId="77777777" w:rsidTr="00931234">
        <w:tc>
          <w:tcPr>
            <w:tcW w:w="3261" w:type="dxa"/>
          </w:tcPr>
          <w:p w14:paraId="220B8411" w14:textId="77777777" w:rsidR="0062160E" w:rsidRPr="00287B0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29DCD16A" w:rsidR="0062160E" w:rsidRPr="00287B06" w:rsidRDefault="007F148D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287B06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="00963068" w:rsidRPr="00287B06">
              <w:rPr>
                <w:rFonts w:ascii="Cambria Math" w:hAnsi="Cambria Math" w:cs="Times New Roman"/>
                <w:sz w:val="24"/>
                <w:szCs w:val="24"/>
              </w:rPr>
              <w:t>Sumber</w:t>
            </w:r>
            <w:proofErr w:type="spellEnd"/>
            <w:r w:rsidR="00963068" w:rsidRPr="00287B06">
              <w:rPr>
                <w:rFonts w:ascii="Cambria Math" w:hAnsi="Cambria Math" w:cs="Times New Roman"/>
                <w:sz w:val="24"/>
                <w:szCs w:val="24"/>
              </w:rPr>
              <w:t xml:space="preserve"> Daya </w:t>
            </w:r>
            <w:proofErr w:type="spellStart"/>
            <w:r w:rsidR="00963068" w:rsidRPr="00287B06">
              <w:rPr>
                <w:rFonts w:ascii="Cambria Math" w:hAnsi="Cambria Math" w:cs="Times New Roman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2693" w:type="dxa"/>
          </w:tcPr>
          <w:p w14:paraId="6C8AE830" w14:textId="77777777" w:rsidR="0062160E" w:rsidRPr="00287B0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4C2E5942" w:rsidR="0062160E" w:rsidRPr="00287B06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7F148D" w:rsidRPr="00287B06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Pr="00287B06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7F148D" w:rsidRPr="00287B06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  <w:r w:rsidR="0062160E" w:rsidRPr="00287B06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287B0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287B06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287B06" w14:paraId="238A1759" w14:textId="77777777" w:rsidTr="00931234">
        <w:tc>
          <w:tcPr>
            <w:tcW w:w="3261" w:type="dxa"/>
          </w:tcPr>
          <w:p w14:paraId="41FB1F34" w14:textId="77777777" w:rsidR="0062160E" w:rsidRPr="00287B0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0A95BEBA" w:rsidR="0062160E" w:rsidRPr="00287B06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3A22D0" w:rsidRPr="00287B06">
              <w:rPr>
                <w:rFonts w:ascii="Cambria Math" w:hAnsi="Cambria Math" w:cs="Times New Roman"/>
                <w:sz w:val="24"/>
                <w:szCs w:val="24"/>
              </w:rPr>
              <w:t>4</w:t>
            </w:r>
            <w:r w:rsidR="00585369" w:rsidRPr="00287B06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963068" w:rsidRPr="00287B06">
              <w:rPr>
                <w:rFonts w:ascii="Cambria Math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559D643" w14:textId="77777777" w:rsidR="0062160E" w:rsidRPr="00287B0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26B7760C" w:rsidR="0062160E" w:rsidRPr="00287B06" w:rsidRDefault="007F14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287B06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287B06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287B0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287B06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4C15B666" w14:textId="77777777" w:rsidR="00963068" w:rsidRPr="00287B06" w:rsidRDefault="00963068" w:rsidP="00411441">
            <w:pPr>
              <w:pStyle w:val="ListParagraph"/>
              <w:numPr>
                <w:ilvl w:val="0"/>
                <w:numId w:val="23"/>
              </w:numPr>
              <w:ind w:left="205" w:hanging="20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Hj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Pudjiati,SE.,MM</w:t>
            </w:r>
            <w:proofErr w:type="spellEnd"/>
          </w:p>
          <w:p w14:paraId="2A15DB48" w14:textId="40926ABD" w:rsidR="00473314" w:rsidRPr="00287B06" w:rsidRDefault="00963068" w:rsidP="00411441">
            <w:pPr>
              <w:pStyle w:val="ListParagraph"/>
              <w:numPr>
                <w:ilvl w:val="0"/>
                <w:numId w:val="23"/>
              </w:numPr>
              <w:ind w:left="205" w:hanging="205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Dr. Drs. H.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Tamzil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Yusuf, M.M</w:t>
            </w:r>
          </w:p>
        </w:tc>
      </w:tr>
    </w:tbl>
    <w:p w14:paraId="03AE8209" w14:textId="77777777" w:rsidR="0062160E" w:rsidRPr="00287B06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287B06" w14:paraId="5D828B48" w14:textId="77777777" w:rsidTr="00931234">
        <w:tc>
          <w:tcPr>
            <w:tcW w:w="1951" w:type="dxa"/>
          </w:tcPr>
          <w:p w14:paraId="58BF386F" w14:textId="77777777" w:rsidR="007C0DB5" w:rsidRPr="00287B06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41C4972F" w:rsidR="007C0DB5" w:rsidRPr="00287B0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5311DCF5" w14:textId="77777777" w:rsidR="00BD1664" w:rsidRPr="00287B06" w:rsidRDefault="00BD1664" w:rsidP="00411441">
            <w:pPr>
              <w:pStyle w:val="ListParagraph"/>
              <w:numPr>
                <w:ilvl w:val="0"/>
                <w:numId w:val="24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Menjunjung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tinggi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kemanusiaan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menjalankan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tugas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agama,moral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etika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(S2)</w:t>
            </w:r>
          </w:p>
          <w:p w14:paraId="6F568947" w14:textId="77777777" w:rsidR="00BD1664" w:rsidRPr="00287B06" w:rsidRDefault="00BD1664" w:rsidP="00411441">
            <w:pPr>
              <w:pStyle w:val="ListParagraph"/>
              <w:numPr>
                <w:ilvl w:val="0"/>
                <w:numId w:val="24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Berkontribusi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peningkatan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mutu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kehidupan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bermasyarakat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berbangsa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bernegara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kemajuan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peradaban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Pancasila (S3)</w:t>
            </w:r>
          </w:p>
          <w:p w14:paraId="65DD66AC" w14:textId="77777777" w:rsidR="00BD1664" w:rsidRPr="00287B06" w:rsidRDefault="00BD1664" w:rsidP="00411441">
            <w:pPr>
              <w:pStyle w:val="ListParagraph"/>
              <w:numPr>
                <w:ilvl w:val="0"/>
                <w:numId w:val="24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Menghargai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keanekaragaman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budaya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pandangan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agama,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kepercayaan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pendapat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temuan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orisinal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orang lain (S5)</w:t>
            </w:r>
          </w:p>
          <w:p w14:paraId="79B8B451" w14:textId="77777777" w:rsidR="00BD1664" w:rsidRPr="00287B06" w:rsidRDefault="00BD1664" w:rsidP="00411441">
            <w:pPr>
              <w:pStyle w:val="ListParagraph"/>
              <w:numPr>
                <w:ilvl w:val="0"/>
                <w:numId w:val="24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Bekerja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sama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memiliki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kepekaan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sosial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kepedulian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masyarakat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lingkungan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(S6)</w:t>
            </w:r>
          </w:p>
          <w:p w14:paraId="3DEA6D7B" w14:textId="77777777" w:rsidR="00BD1664" w:rsidRPr="00287B06" w:rsidRDefault="00BD1664" w:rsidP="00411441">
            <w:pPr>
              <w:pStyle w:val="ListParagraph"/>
              <w:numPr>
                <w:ilvl w:val="0"/>
                <w:numId w:val="24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Menunjukkan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sikap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bertanggungjawab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atas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pekerjaan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mandiri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(S9)</w:t>
            </w:r>
          </w:p>
          <w:p w14:paraId="2DE8B26D" w14:textId="77777777" w:rsidR="00BD1664" w:rsidRPr="00287B06" w:rsidRDefault="00BD1664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</w:p>
          <w:p w14:paraId="37533A3B" w14:textId="7B127ADD" w:rsidR="007C0DB5" w:rsidRPr="00287B06" w:rsidRDefault="007C0DB5" w:rsidP="00963068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7B06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F005F55" w14:textId="655A0BAF" w:rsidR="00106B91" w:rsidRPr="00287B06" w:rsidRDefault="00106B91" w:rsidP="00411441">
            <w:pPr>
              <w:pStyle w:val="ListParagraph"/>
              <w:numPr>
                <w:ilvl w:val="0"/>
                <w:numId w:val="25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menunjukkan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kinerja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mandiri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terukur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.(KU2)</w:t>
            </w:r>
          </w:p>
          <w:p w14:paraId="4A7F24FF" w14:textId="41ABD523" w:rsidR="00106B91" w:rsidRPr="00287B06" w:rsidRDefault="00106B91" w:rsidP="00411441">
            <w:pPr>
              <w:pStyle w:val="ListParagraph"/>
              <w:numPr>
                <w:ilvl w:val="0"/>
                <w:numId w:val="25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mengambil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keputusan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tepat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penyelesaian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informasi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data. (KU5)</w:t>
            </w:r>
          </w:p>
          <w:p w14:paraId="5A650586" w14:textId="0C88C533" w:rsidR="00106B91" w:rsidRPr="00287B06" w:rsidRDefault="00106B91" w:rsidP="00411441">
            <w:pPr>
              <w:pStyle w:val="ListParagraph"/>
              <w:numPr>
                <w:ilvl w:val="0"/>
                <w:numId w:val="25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memelihara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mengembang-kan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jaringan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pembimbing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kolega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sejawat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baik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maupun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luar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lembaganya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. (KU6)</w:t>
            </w:r>
          </w:p>
          <w:p w14:paraId="7601E3C1" w14:textId="5E284698" w:rsidR="00106B91" w:rsidRPr="00287B06" w:rsidRDefault="00106B91" w:rsidP="00411441">
            <w:pPr>
              <w:pStyle w:val="ListParagraph"/>
              <w:numPr>
                <w:ilvl w:val="0"/>
                <w:numId w:val="25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bertanggungjawab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atas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pencapaian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melakukan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supervisi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penyelesaian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pekerjaan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ditugaskan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kepada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pekerja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berada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bawah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tanggungjawabnya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. (KU7)</w:t>
            </w:r>
          </w:p>
          <w:p w14:paraId="4A2929E2" w14:textId="2B29EF99" w:rsidR="00106B91" w:rsidRPr="00287B06" w:rsidRDefault="00106B91" w:rsidP="00411441">
            <w:pPr>
              <w:pStyle w:val="ListParagraph"/>
              <w:numPr>
                <w:ilvl w:val="0"/>
                <w:numId w:val="25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melakukan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proses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diri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berada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dibawah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tanggung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jawabnya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mengelola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mandiri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(KU8)</w:t>
            </w:r>
          </w:p>
          <w:p w14:paraId="219037F7" w14:textId="77777777" w:rsidR="007C0DB5" w:rsidRPr="00287B0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6FAA48F" w14:textId="3BB763BF" w:rsidR="00970B20" w:rsidRPr="00287B06" w:rsidRDefault="00970B20" w:rsidP="004114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merumuskan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manajeman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pengorganisasian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penyusunan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staf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pengarahan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pengendalian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) pada level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lastRenderedPageBreak/>
              <w:t>organisasi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baik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bisnis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maupun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bisnis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tingkat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lokal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nasional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global. (KK1)</w:t>
            </w:r>
          </w:p>
          <w:p w14:paraId="34BFCE88" w14:textId="5774E300" w:rsidR="005C08FF" w:rsidRPr="00287B06" w:rsidRDefault="007F148D" w:rsidP="004114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melaksanakan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sumber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strategi) pada level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tipe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A31730" w:rsidRPr="00287B06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287B06">
              <w:rPr>
                <w:rFonts w:ascii="Cambria Math" w:hAnsi="Cambria Math"/>
                <w:sz w:val="24"/>
                <w:szCs w:val="24"/>
              </w:rPr>
              <w:t>(KK</w:t>
            </w:r>
            <w:r w:rsidRPr="00287B06">
              <w:rPr>
                <w:rFonts w:ascii="Cambria Math" w:hAnsi="Cambria Math"/>
                <w:sz w:val="24"/>
                <w:szCs w:val="24"/>
              </w:rPr>
              <w:t>2</w:t>
            </w:r>
            <w:r w:rsidR="005C08FF" w:rsidRPr="00287B06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3A3558A2" w14:textId="2A7C1249" w:rsidR="00212F0E" w:rsidRPr="00287B06" w:rsidRDefault="00212F0E" w:rsidP="004114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berkontribusi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penyusunan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rencana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strategis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menjabarkan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rencana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Strategis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menjadi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rencana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level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fungsional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. (KK4)</w:t>
            </w:r>
          </w:p>
          <w:p w14:paraId="74D63DA7" w14:textId="17648496" w:rsidR="00212F0E" w:rsidRPr="00287B06" w:rsidRDefault="00212F0E" w:rsidP="004114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mengambil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keputusan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manajerial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tepat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tingkat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data dan 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informasi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.(KK5)</w:t>
            </w:r>
          </w:p>
          <w:p w14:paraId="3D62FC0B" w14:textId="77777777" w:rsidR="007C0DB5" w:rsidRPr="00287B0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287B06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3295A233" w14:textId="55953415" w:rsidR="00A04942" w:rsidRPr="00287B06" w:rsidRDefault="00212F0E" w:rsidP="00411441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strategis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menjabarkannya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="00AC6691" w:rsidRPr="00287B06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r w:rsidR="00A31730" w:rsidRPr="00287B06">
              <w:rPr>
                <w:rFonts w:ascii="Cambria Math" w:hAnsi="Cambria Math"/>
                <w:sz w:val="24"/>
                <w:szCs w:val="24"/>
              </w:rPr>
              <w:t>(P</w:t>
            </w:r>
            <w:r w:rsidRPr="00287B06">
              <w:rPr>
                <w:rFonts w:ascii="Cambria Math" w:hAnsi="Cambria Math"/>
                <w:sz w:val="24"/>
                <w:szCs w:val="24"/>
              </w:rPr>
              <w:t>2</w:t>
            </w:r>
            <w:r w:rsidR="00A31730" w:rsidRPr="00287B06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2108632A" w14:textId="008CAD05" w:rsidR="00212F0E" w:rsidRPr="00287B06" w:rsidRDefault="00212F0E" w:rsidP="00411441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konsep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penelitian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mencakup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kasus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kesejarahan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survei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simulasi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eksperimen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lingkup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kualitatif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kuantitatif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eksploratif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deskriptif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verifikatif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r w:rsidRPr="00287B06">
              <w:rPr>
                <w:rFonts w:ascii="Cambria Math" w:hAnsi="Cambria Math"/>
                <w:sz w:val="24"/>
                <w:szCs w:val="24"/>
              </w:rPr>
              <w:t>(P4)</w:t>
            </w:r>
          </w:p>
          <w:p w14:paraId="196BF429" w14:textId="3CF43812" w:rsidR="00212F0E" w:rsidRPr="00287B06" w:rsidRDefault="00212F0E" w:rsidP="00411441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minimal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satu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penelitian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kasus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kesejarahan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survei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simulasi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eksperimen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lingkup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kualitatif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kuantitatif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eksploratif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deskriptif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verifikatif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  <w:r w:rsidRPr="00287B06">
              <w:rPr>
                <w:rFonts w:ascii="Cambria Math" w:hAnsi="Cambria Math"/>
                <w:sz w:val="24"/>
                <w:szCs w:val="24"/>
              </w:rPr>
              <w:t xml:space="preserve"> (P5)</w:t>
            </w:r>
          </w:p>
        </w:tc>
      </w:tr>
      <w:tr w:rsidR="007C0DB5" w:rsidRPr="00287B06" w14:paraId="218339CF" w14:textId="77777777" w:rsidTr="00931234">
        <w:tc>
          <w:tcPr>
            <w:tcW w:w="1951" w:type="dxa"/>
          </w:tcPr>
          <w:p w14:paraId="74262072" w14:textId="77777777" w:rsidR="007C0DB5" w:rsidRPr="00287B06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287B06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B7A6B4" w14:textId="62919F5D" w:rsidR="00A36779" w:rsidRPr="00287B06" w:rsidRDefault="00212F0E" w:rsidP="00212F0E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fenomena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berkembang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lembaga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institusi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>/Perusahaan.</w:t>
            </w:r>
          </w:p>
        </w:tc>
      </w:tr>
      <w:tr w:rsidR="007C0DB5" w:rsidRPr="00287B06" w14:paraId="3F612627" w14:textId="77777777" w:rsidTr="00931234">
        <w:tc>
          <w:tcPr>
            <w:tcW w:w="1951" w:type="dxa"/>
          </w:tcPr>
          <w:p w14:paraId="424D7BC3" w14:textId="77777777" w:rsidR="007C0DB5" w:rsidRPr="00287B06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4764F1C1" w:rsidR="007C0DB5" w:rsidRPr="00287B06" w:rsidRDefault="00212F0E" w:rsidP="0024475D">
            <w:pPr>
              <w:spacing w:line="276" w:lineRule="auto"/>
              <w:jc w:val="both"/>
              <w:rPr>
                <w:rFonts w:ascii="Cambria Math" w:eastAsia="SimSun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(MSDM)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difokuskan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pemahaman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MSDM.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Cakupan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meliputi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; </w:t>
            </w:r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Ruang MSDM,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SDM,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Pekerjaan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Seleksi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Penempatan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&amp; Program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Orientasi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Karir &amp;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Karier,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Pemutusan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, Keselamatan &amp; Kesehatan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Pemeliharaan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SDM </w:t>
            </w:r>
            <w:proofErr w:type="spellStart"/>
            <w:r w:rsidRPr="00287B06">
              <w:rPr>
                <w:rFonts w:ascii="Cambria Math" w:eastAsia="SimSun" w:hAnsi="Cambria Math"/>
                <w:sz w:val="24"/>
                <w:szCs w:val="24"/>
              </w:rPr>
              <w:t>serta</w:t>
            </w:r>
            <w:proofErr w:type="spellEnd"/>
            <w:r w:rsidRPr="00287B06">
              <w:rPr>
                <w:rFonts w:ascii="Cambria Math" w:eastAsia="SimSun" w:hAnsi="Cambria Math"/>
                <w:sz w:val="24"/>
                <w:szCs w:val="24"/>
              </w:rPr>
              <w:t xml:space="preserve"> Audit SDM</w:t>
            </w:r>
          </w:p>
        </w:tc>
      </w:tr>
      <w:tr w:rsidR="007C0DB5" w:rsidRPr="00287B06" w14:paraId="20EDDB1A" w14:textId="77777777" w:rsidTr="00931234">
        <w:tc>
          <w:tcPr>
            <w:tcW w:w="1951" w:type="dxa"/>
          </w:tcPr>
          <w:p w14:paraId="0D016E1A" w14:textId="77777777" w:rsidR="007C0DB5" w:rsidRPr="00287B06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287B06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287B0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287B06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05D32FE6" w14:textId="77777777" w:rsidR="00212F0E" w:rsidRPr="00287B06" w:rsidRDefault="00212F0E" w:rsidP="00411441">
            <w:pPr>
              <w:pStyle w:val="NoSpacing"/>
              <w:numPr>
                <w:ilvl w:val="0"/>
                <w:numId w:val="26"/>
              </w:numPr>
              <w:spacing w:line="276" w:lineRule="auto"/>
              <w:ind w:left="320"/>
              <w:jc w:val="both"/>
              <w:rPr>
                <w:rFonts w:ascii="Cambria Math" w:hAnsi="Cambria Math"/>
                <w:sz w:val="24"/>
                <w:szCs w:val="24"/>
                <w:lang w:val="pt-BR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Dessler, Gary, 2008, </w:t>
            </w:r>
            <w:r w:rsidRPr="00287B06">
              <w:rPr>
                <w:rFonts w:ascii="Cambria Math" w:hAnsi="Cambria Math"/>
                <w:i/>
                <w:sz w:val="24"/>
                <w:szCs w:val="24"/>
              </w:rPr>
              <w:t>Human Resource Management</w:t>
            </w:r>
            <w:r w:rsidRPr="00287B06">
              <w:rPr>
                <w:rFonts w:ascii="Cambria Math" w:hAnsi="Cambria Math"/>
                <w:sz w:val="24"/>
                <w:szCs w:val="24"/>
              </w:rPr>
              <w:t>, Prentice Hall Inc. Alabama</w:t>
            </w:r>
          </w:p>
          <w:p w14:paraId="11E14D52" w14:textId="2342F7C0" w:rsidR="00212F0E" w:rsidRPr="00287B06" w:rsidRDefault="00212F0E" w:rsidP="00411441">
            <w:pPr>
              <w:pStyle w:val="NoSpacing"/>
              <w:numPr>
                <w:ilvl w:val="0"/>
                <w:numId w:val="26"/>
              </w:numPr>
              <w:spacing w:line="276" w:lineRule="auto"/>
              <w:ind w:left="320"/>
              <w:jc w:val="both"/>
              <w:rPr>
                <w:rFonts w:ascii="Cambria Math" w:hAnsi="Cambria Math"/>
                <w:sz w:val="24"/>
                <w:szCs w:val="24"/>
                <w:lang w:val="pt-BR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Drs. Danang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Sunyoto,SH.,SE.,MM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2015,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SDM, CAPS, Jakarta</w:t>
            </w:r>
          </w:p>
          <w:p w14:paraId="339A7571" w14:textId="77777777" w:rsidR="00212F0E" w:rsidRPr="00287B06" w:rsidRDefault="00212F0E" w:rsidP="00411441">
            <w:pPr>
              <w:pStyle w:val="NoSpacing"/>
              <w:numPr>
                <w:ilvl w:val="0"/>
                <w:numId w:val="26"/>
              </w:numPr>
              <w:spacing w:line="276" w:lineRule="auto"/>
              <w:ind w:left="320"/>
              <w:jc w:val="both"/>
              <w:rPr>
                <w:rFonts w:ascii="Cambria Math" w:hAnsi="Cambria Math"/>
                <w:sz w:val="24"/>
                <w:szCs w:val="24"/>
                <w:lang w:val="pt-BR"/>
              </w:rPr>
            </w:pPr>
            <w:r w:rsidRPr="00287B06">
              <w:rPr>
                <w:rFonts w:ascii="Cambria Math" w:hAnsi="Cambria Math"/>
                <w:sz w:val="24"/>
                <w:szCs w:val="24"/>
                <w:lang w:val="pt-BR"/>
              </w:rPr>
              <w:t>Dr. Didik Hadiyatno,SE.,M.Si, 2013, Sumber Daya Manusia, Yuma Pustaka Jakarta</w:t>
            </w:r>
          </w:p>
          <w:p w14:paraId="6DA47837" w14:textId="5B505359" w:rsidR="0001274A" w:rsidRPr="00287B06" w:rsidRDefault="0001274A" w:rsidP="00212F0E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  <w:p w14:paraId="59A4C386" w14:textId="70721747" w:rsidR="00E30562" w:rsidRPr="00287B06" w:rsidRDefault="00AC6691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6312D8" w:rsidRPr="00287B06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5FFB2BBE" w14:textId="77777777" w:rsidR="00D360D8" w:rsidRPr="00287B06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287B06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287B06">
        <w:rPr>
          <w:rFonts w:ascii="Cambria Math" w:hAnsi="Cambria Math"/>
          <w:sz w:val="24"/>
          <w:szCs w:val="24"/>
        </w:rPr>
        <w:t>Rencana</w:t>
      </w:r>
      <w:proofErr w:type="spellEnd"/>
      <w:r w:rsidRPr="00287B0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287B06">
        <w:rPr>
          <w:rFonts w:ascii="Cambria Math" w:hAnsi="Cambria Math"/>
          <w:sz w:val="24"/>
          <w:szCs w:val="24"/>
        </w:rPr>
        <w:t>Pembelajaran</w:t>
      </w:r>
      <w:proofErr w:type="spellEnd"/>
      <w:r w:rsidRPr="00287B06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87B06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287B06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87B06" w14:paraId="5CCE6035" w14:textId="77777777" w:rsidTr="00931234">
        <w:tc>
          <w:tcPr>
            <w:tcW w:w="3227" w:type="dxa"/>
          </w:tcPr>
          <w:p w14:paraId="6EFAC243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2EED65C" w14:textId="77777777" w:rsidR="00212F0E" w:rsidRPr="00287B06" w:rsidRDefault="00212F0E" w:rsidP="00411441">
            <w:pPr>
              <w:pStyle w:val="ListParagraph"/>
              <w:numPr>
                <w:ilvl w:val="0"/>
                <w:numId w:val="2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Diseminasi</w:t>
            </w:r>
            <w:proofErr w:type="spellEnd"/>
          </w:p>
          <w:p w14:paraId="18737FB9" w14:textId="4DB32989" w:rsidR="00212F0E" w:rsidRPr="00287B06" w:rsidRDefault="00212F0E" w:rsidP="00411441">
            <w:pPr>
              <w:pStyle w:val="ListParagraph"/>
              <w:numPr>
                <w:ilvl w:val="0"/>
                <w:numId w:val="2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</w:p>
          <w:p w14:paraId="24FB6E97" w14:textId="33A0239B" w:rsidR="00852E7F" w:rsidRPr="00287B06" w:rsidRDefault="00212F0E" w:rsidP="00411441">
            <w:pPr>
              <w:pStyle w:val="ListParagraph"/>
              <w:numPr>
                <w:ilvl w:val="0"/>
                <w:numId w:val="2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mampu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Memahami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Ruang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Manajemen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852E7F" w:rsidRPr="00287B06" w14:paraId="0F689BC2" w14:textId="77777777" w:rsidTr="00931234">
        <w:tc>
          <w:tcPr>
            <w:tcW w:w="3227" w:type="dxa"/>
          </w:tcPr>
          <w:p w14:paraId="744DCAC9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46C50F6" w14:textId="77777777" w:rsidR="00212F0E" w:rsidRPr="00287B06" w:rsidRDefault="00212F0E" w:rsidP="00411441">
            <w:pPr>
              <w:pStyle w:val="ListParagraph"/>
              <w:numPr>
                <w:ilvl w:val="1"/>
                <w:numId w:val="28"/>
              </w:num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MSDM</w:t>
            </w:r>
          </w:p>
          <w:p w14:paraId="1A6AAFE8" w14:textId="77777777" w:rsidR="00212F0E" w:rsidRPr="00287B06" w:rsidRDefault="00212F0E" w:rsidP="00411441">
            <w:pPr>
              <w:pStyle w:val="ListParagraph"/>
              <w:numPr>
                <w:ilvl w:val="1"/>
                <w:numId w:val="28"/>
              </w:num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ruang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lingkup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09EB1626" w14:textId="77777777" w:rsidR="00212F0E" w:rsidRPr="00287B06" w:rsidRDefault="00212F0E" w:rsidP="00411441">
            <w:pPr>
              <w:pStyle w:val="ListParagraph"/>
              <w:numPr>
                <w:ilvl w:val="1"/>
                <w:numId w:val="28"/>
              </w:num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Tujuan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Aktivitas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1ABD727E" w14:textId="77777777" w:rsidR="00212F0E" w:rsidRPr="00287B06" w:rsidRDefault="00212F0E" w:rsidP="00411441">
            <w:pPr>
              <w:pStyle w:val="ListParagraph"/>
              <w:numPr>
                <w:ilvl w:val="1"/>
                <w:numId w:val="28"/>
              </w:num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unsur-unsur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MSDM</w:t>
            </w:r>
          </w:p>
          <w:p w14:paraId="70DE1893" w14:textId="77777777" w:rsidR="00212F0E" w:rsidRPr="00287B06" w:rsidRDefault="00212F0E" w:rsidP="00411441">
            <w:pPr>
              <w:pStyle w:val="ListParagraph"/>
              <w:numPr>
                <w:ilvl w:val="1"/>
                <w:numId w:val="28"/>
              </w:num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tantangan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MSDM</w:t>
            </w:r>
          </w:p>
          <w:p w14:paraId="0BCE964C" w14:textId="55D6239B" w:rsidR="00852E7F" w:rsidRPr="00287B06" w:rsidRDefault="00212F0E" w:rsidP="00411441">
            <w:pPr>
              <w:pStyle w:val="ListParagraph"/>
              <w:numPr>
                <w:ilvl w:val="1"/>
                <w:numId w:val="28"/>
              </w:num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mengelola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</w:tc>
      </w:tr>
      <w:tr w:rsidR="00852E7F" w:rsidRPr="00287B06" w14:paraId="0CF9505F" w14:textId="77777777" w:rsidTr="00931234">
        <w:tc>
          <w:tcPr>
            <w:tcW w:w="3227" w:type="dxa"/>
          </w:tcPr>
          <w:p w14:paraId="3B2C1328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1AB1C43" w14:textId="25F6CB50" w:rsidR="00212F0E" w:rsidRPr="00287B06" w:rsidRDefault="00212F0E" w:rsidP="00212F0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3856CD77" w14:textId="79E718B0" w:rsidR="00212F0E" w:rsidRPr="00287B06" w:rsidRDefault="00212F0E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MSDM</w:t>
            </w:r>
          </w:p>
          <w:p w14:paraId="75151B7B" w14:textId="77777777" w:rsidR="00212F0E" w:rsidRPr="00287B06" w:rsidRDefault="00212F0E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Ruang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Lingkup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MSDM</w:t>
            </w:r>
          </w:p>
          <w:p w14:paraId="45CC21F0" w14:textId="77777777" w:rsidR="00212F0E" w:rsidRPr="00287B06" w:rsidRDefault="00212F0E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Tujuan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Aktivitas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MSDM</w:t>
            </w:r>
          </w:p>
          <w:p w14:paraId="433ECF86" w14:textId="77777777" w:rsidR="00212F0E" w:rsidRPr="00287B06" w:rsidRDefault="00212F0E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Unsur-unsur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MSDM</w:t>
            </w:r>
          </w:p>
          <w:p w14:paraId="5BAC31A0" w14:textId="77777777" w:rsidR="00212F0E" w:rsidRPr="00287B06" w:rsidRDefault="00212F0E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Tantangan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MSDM</w:t>
            </w:r>
          </w:p>
          <w:p w14:paraId="6CD04523" w14:textId="7CF16C8F" w:rsidR="00852E7F" w:rsidRPr="00287B06" w:rsidRDefault="00212F0E" w:rsidP="00411441">
            <w:pPr>
              <w:pStyle w:val="ListParagraph"/>
              <w:numPr>
                <w:ilvl w:val="1"/>
                <w:numId w:val="29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Mengelola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</w:tc>
      </w:tr>
      <w:tr w:rsidR="00852E7F" w:rsidRPr="00287B06" w14:paraId="75148A06" w14:textId="77777777" w:rsidTr="00931234">
        <w:tc>
          <w:tcPr>
            <w:tcW w:w="3227" w:type="dxa"/>
          </w:tcPr>
          <w:p w14:paraId="538CFB57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287B06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287B06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287B06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62FB9FAC" w:rsidR="00852E7F" w:rsidRPr="00287B06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852E7F" w:rsidRPr="00287B06" w14:paraId="439F6FA0" w14:textId="77777777" w:rsidTr="00931234">
        <w:tc>
          <w:tcPr>
            <w:tcW w:w="3227" w:type="dxa"/>
          </w:tcPr>
          <w:p w14:paraId="30000E61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D2D72F2" w14:textId="3E57FD28" w:rsidR="00852E7F" w:rsidRPr="00287B06" w:rsidRDefault="00212F0E" w:rsidP="00411441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852E7F" w:rsidRPr="00287B06" w14:paraId="7C29F1E6" w14:textId="77777777" w:rsidTr="00931234">
        <w:tc>
          <w:tcPr>
            <w:tcW w:w="3227" w:type="dxa"/>
          </w:tcPr>
          <w:p w14:paraId="568A326D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1578669" w:rsidR="00852E7F" w:rsidRPr="00287B06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1F81E573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79C24A" w14:textId="77777777" w:rsidR="00212F0E" w:rsidRPr="00287B06" w:rsidRDefault="00212F0E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  <w:lang w:val="id-ID"/>
              </w:rPr>
              <w:t>Kesesuain jawaban yang diberikan</w:t>
            </w:r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67DF685B" w14:textId="44582B16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287B06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87B0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87B06" w14:paraId="215C993F" w14:textId="77777777" w:rsidTr="00931234">
        <w:tc>
          <w:tcPr>
            <w:tcW w:w="3227" w:type="dxa"/>
          </w:tcPr>
          <w:p w14:paraId="703204D5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6FAD9A4A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287B06" w14:paraId="3D78F69E" w14:textId="77777777" w:rsidTr="00931234">
        <w:tc>
          <w:tcPr>
            <w:tcW w:w="3227" w:type="dxa"/>
          </w:tcPr>
          <w:p w14:paraId="786FC69F" w14:textId="77777777" w:rsidR="00852E7F" w:rsidRPr="00287B0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7BB78098" w:rsidR="00852E7F" w:rsidRPr="00287B06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287B06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287B06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287B06" w14:paraId="7DAE9E91" w14:textId="77777777" w:rsidTr="00931234">
        <w:tc>
          <w:tcPr>
            <w:tcW w:w="3227" w:type="dxa"/>
          </w:tcPr>
          <w:p w14:paraId="0367D8A4" w14:textId="77777777" w:rsidR="00261F00" w:rsidRPr="00287B0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EEB550" w14:textId="2F219131" w:rsidR="00261F00" w:rsidRPr="00287B06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menerangkan Perencanaan SDM</w:t>
            </w:r>
          </w:p>
        </w:tc>
      </w:tr>
      <w:tr w:rsidR="00457ED7" w:rsidRPr="00287B06" w14:paraId="0467CCBD" w14:textId="77777777" w:rsidTr="00931234">
        <w:tc>
          <w:tcPr>
            <w:tcW w:w="3227" w:type="dxa"/>
          </w:tcPr>
          <w:p w14:paraId="2F061F15" w14:textId="77777777" w:rsidR="00261F00" w:rsidRPr="00287B0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647B8CF" w14:textId="472B5F4D" w:rsidR="00472FB8" w:rsidRPr="00287B0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798A0630" w14:textId="77777777" w:rsidR="00212F0E" w:rsidRPr="00287B06" w:rsidRDefault="00212F0E" w:rsidP="00411441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manfaat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3F1C6902" w14:textId="77777777" w:rsidR="00212F0E" w:rsidRPr="00287B06" w:rsidRDefault="00212F0E" w:rsidP="00411441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Faktor-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faktor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mempengaruhi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3FF53816" w14:textId="77777777" w:rsidR="00212F0E" w:rsidRPr="00287B06" w:rsidRDefault="00212F0E" w:rsidP="00411441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Menerangkan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proses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4F8D8D05" w14:textId="3D756CF9" w:rsidR="00261F00" w:rsidRPr="00287B06" w:rsidRDefault="00212F0E" w:rsidP="00411441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mengelola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kelebihan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</w:tc>
      </w:tr>
      <w:tr w:rsidR="00457ED7" w:rsidRPr="00287B06" w14:paraId="5C366BB4" w14:textId="77777777" w:rsidTr="00931234">
        <w:tc>
          <w:tcPr>
            <w:tcW w:w="3227" w:type="dxa"/>
          </w:tcPr>
          <w:p w14:paraId="1D2632EC" w14:textId="77777777" w:rsidR="00261F00" w:rsidRPr="00287B0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4A7B838" w14:textId="77777777" w:rsidR="00212F0E" w:rsidRPr="00287B06" w:rsidRDefault="00212F0E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Manfaat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3152E03C" w14:textId="77777777" w:rsidR="00212F0E" w:rsidRPr="00287B06" w:rsidRDefault="00212F0E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Faktor-Faktor yang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mempengaruhi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537137DC" w14:textId="77777777" w:rsidR="00212F0E" w:rsidRPr="00287B06" w:rsidRDefault="00212F0E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Proses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Perencana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an SDM</w:t>
            </w:r>
          </w:p>
          <w:p w14:paraId="04B2D8DE" w14:textId="3978D980" w:rsidR="00261F00" w:rsidRPr="00287B06" w:rsidRDefault="00212F0E" w:rsidP="0041144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lastRenderedPageBreak/>
              <w:t>Mengelola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Kelebihan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</w:tc>
      </w:tr>
      <w:tr w:rsidR="00457ED7" w:rsidRPr="00287B06" w14:paraId="4B15B242" w14:textId="77777777" w:rsidTr="00931234">
        <w:tc>
          <w:tcPr>
            <w:tcW w:w="3227" w:type="dxa"/>
          </w:tcPr>
          <w:p w14:paraId="2ECEB4EE" w14:textId="77777777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2728A408" w:rsidR="000F4893" w:rsidRPr="00287B06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57ED7" w:rsidRPr="00287B06" w14:paraId="4CFDF440" w14:textId="77777777" w:rsidTr="00931234">
        <w:tc>
          <w:tcPr>
            <w:tcW w:w="3227" w:type="dxa"/>
          </w:tcPr>
          <w:p w14:paraId="1A646592" w14:textId="77777777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9527B" w14:textId="3FB96BF8" w:rsidR="000F4893" w:rsidRPr="00287B06" w:rsidRDefault="00212F0E" w:rsidP="00411441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457ED7" w:rsidRPr="00287B06" w14:paraId="7170D45F" w14:textId="77777777" w:rsidTr="00931234">
        <w:tc>
          <w:tcPr>
            <w:tcW w:w="3227" w:type="dxa"/>
          </w:tcPr>
          <w:p w14:paraId="45902499" w14:textId="77777777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9FB64D" w14:textId="67A10D8A" w:rsidR="000F4893" w:rsidRPr="00287B06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FA58F8" w:rsidRPr="00287B0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217705" w14:textId="77777777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91B20F" w14:textId="1168A7CB" w:rsidR="00AC6691" w:rsidRPr="00287B06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4A8E78EE" w14:textId="30BE74C0" w:rsidR="000F4893" w:rsidRPr="00287B06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287B06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287B0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87B06" w14:paraId="51F37E48" w14:textId="77777777" w:rsidTr="00931234">
        <w:tc>
          <w:tcPr>
            <w:tcW w:w="3227" w:type="dxa"/>
          </w:tcPr>
          <w:p w14:paraId="1090400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03EEC15A" w:rsidR="004D4D40" w:rsidRPr="00287B06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87B06" w14:paraId="17799701" w14:textId="77777777" w:rsidTr="00931234">
        <w:tc>
          <w:tcPr>
            <w:tcW w:w="3227" w:type="dxa"/>
          </w:tcPr>
          <w:p w14:paraId="0540792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543BCE4F" w:rsidR="004D4D40" w:rsidRPr="00287B06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C6691"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287B06" w14:paraId="39CD02DE" w14:textId="77777777" w:rsidTr="00931234">
        <w:tc>
          <w:tcPr>
            <w:tcW w:w="3227" w:type="dxa"/>
          </w:tcPr>
          <w:p w14:paraId="72D8252D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173159" w14:textId="16EF0274" w:rsidR="004D4D40" w:rsidRPr="00287B06" w:rsidRDefault="005A01B9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menjelaskan  konsep dan aspek-aspek yang berkaitan dengan Analisis Pekerjaan &amp; analisis tenaga kerja.</w:t>
            </w:r>
          </w:p>
        </w:tc>
      </w:tr>
      <w:tr w:rsidR="004D4D40" w:rsidRPr="00287B06" w14:paraId="285283A1" w14:textId="77777777" w:rsidTr="00931234">
        <w:tc>
          <w:tcPr>
            <w:tcW w:w="3227" w:type="dxa"/>
          </w:tcPr>
          <w:p w14:paraId="08F3C8D5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4DDDF" w14:textId="6FB76CCF" w:rsidR="00472FB8" w:rsidRPr="00287B0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19E5A670" w14:textId="77777777" w:rsidR="005A01B9" w:rsidRPr="00287B06" w:rsidRDefault="005A01B9" w:rsidP="00411441">
            <w:pPr>
              <w:pStyle w:val="ListParagraph"/>
              <w:numPr>
                <w:ilvl w:val="1"/>
                <w:numId w:val="4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pekerjaan</w:t>
            </w:r>
            <w:proofErr w:type="spellEnd"/>
          </w:p>
          <w:p w14:paraId="1A2ED0C2" w14:textId="77777777" w:rsidR="005A01B9" w:rsidRPr="00287B06" w:rsidRDefault="005A01B9" w:rsidP="00411441">
            <w:pPr>
              <w:pStyle w:val="ListParagraph"/>
              <w:numPr>
                <w:ilvl w:val="1"/>
                <w:numId w:val="4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tujuan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manfaat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pekerjaan</w:t>
            </w:r>
            <w:proofErr w:type="spellEnd"/>
          </w:p>
          <w:p w14:paraId="110B738D" w14:textId="77777777" w:rsidR="005A01B9" w:rsidRPr="00287B06" w:rsidRDefault="005A01B9" w:rsidP="00411441">
            <w:pPr>
              <w:pStyle w:val="ListParagraph"/>
              <w:numPr>
                <w:ilvl w:val="1"/>
                <w:numId w:val="4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Menerangkan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jenis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pekerjaan</w:t>
            </w:r>
            <w:proofErr w:type="spellEnd"/>
          </w:p>
          <w:p w14:paraId="1DCBA3AA" w14:textId="7CB1C031" w:rsidR="004D4D40" w:rsidRPr="00287B06" w:rsidRDefault="005A01B9" w:rsidP="00411441">
            <w:pPr>
              <w:pStyle w:val="ListParagraph"/>
              <w:numPr>
                <w:ilvl w:val="1"/>
                <w:numId w:val="4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taha-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tahap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pekerjaan</w:t>
            </w:r>
            <w:proofErr w:type="spellEnd"/>
          </w:p>
        </w:tc>
      </w:tr>
      <w:tr w:rsidR="004D4D40" w:rsidRPr="00287B06" w14:paraId="50ACD2C1" w14:textId="77777777" w:rsidTr="00931234">
        <w:tc>
          <w:tcPr>
            <w:tcW w:w="3227" w:type="dxa"/>
          </w:tcPr>
          <w:p w14:paraId="00908D4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AE400EE" w14:textId="77777777" w:rsidR="005A01B9" w:rsidRPr="00287B06" w:rsidRDefault="005A01B9" w:rsidP="00411441">
            <w:pPr>
              <w:pStyle w:val="ListParagraph"/>
              <w:numPr>
                <w:ilvl w:val="1"/>
                <w:numId w:val="3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Pekerjaan</w:t>
            </w:r>
            <w:proofErr w:type="spellEnd"/>
          </w:p>
          <w:p w14:paraId="38047DEF" w14:textId="77777777" w:rsidR="005A01B9" w:rsidRPr="00287B06" w:rsidRDefault="005A01B9" w:rsidP="00411441">
            <w:pPr>
              <w:pStyle w:val="ListParagraph"/>
              <w:numPr>
                <w:ilvl w:val="1"/>
                <w:numId w:val="3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Tujuan, Manfaat &amp;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Pekerjaan</w:t>
            </w:r>
            <w:proofErr w:type="spellEnd"/>
          </w:p>
          <w:p w14:paraId="1F5FFAA4" w14:textId="77777777" w:rsidR="005A01B9" w:rsidRPr="00287B06" w:rsidRDefault="005A01B9" w:rsidP="00411441">
            <w:pPr>
              <w:pStyle w:val="ListParagraph"/>
              <w:numPr>
                <w:ilvl w:val="1"/>
                <w:numId w:val="3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Jenis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Pekerjaan</w:t>
            </w:r>
            <w:proofErr w:type="spellEnd"/>
          </w:p>
          <w:p w14:paraId="517355BB" w14:textId="0276530F" w:rsidR="004D4D40" w:rsidRPr="00287B06" w:rsidRDefault="005A01B9" w:rsidP="00411441">
            <w:pPr>
              <w:pStyle w:val="ListParagraph"/>
              <w:numPr>
                <w:ilvl w:val="1"/>
                <w:numId w:val="33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Tahap-Tahap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Pekerjaan</w:t>
            </w:r>
            <w:proofErr w:type="spellEnd"/>
          </w:p>
        </w:tc>
      </w:tr>
      <w:tr w:rsidR="004D4D40" w:rsidRPr="00287B06" w14:paraId="3BA4E0A7" w14:textId="77777777" w:rsidTr="00931234">
        <w:tc>
          <w:tcPr>
            <w:tcW w:w="3227" w:type="dxa"/>
          </w:tcPr>
          <w:p w14:paraId="111E1E9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5862D8A5" w:rsidR="004D4D40" w:rsidRPr="00287B06" w:rsidRDefault="00C0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35FFB774" w14:textId="77777777" w:rsidTr="00931234">
        <w:tc>
          <w:tcPr>
            <w:tcW w:w="3227" w:type="dxa"/>
          </w:tcPr>
          <w:p w14:paraId="3F4B353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44806D" w14:textId="7647D590" w:rsidR="004D4D40" w:rsidRPr="00287B06" w:rsidRDefault="005A01B9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tenaga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87B06" w14:paraId="5E5BE260" w14:textId="77777777" w:rsidTr="00931234">
        <w:tc>
          <w:tcPr>
            <w:tcW w:w="3227" w:type="dxa"/>
          </w:tcPr>
          <w:p w14:paraId="2E2DBF86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70AE7B" w14:textId="0A0DE497" w:rsidR="004D4D40" w:rsidRPr="00287B06" w:rsidRDefault="00C0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0E29D9F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03D986" w14:textId="77777777" w:rsidR="00C011F1" w:rsidRPr="00287B06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  <w:lang w:val="id-ID"/>
              </w:rPr>
              <w:t>K</w:t>
            </w:r>
            <w:proofErr w:type="spellStart"/>
            <w:r w:rsidR="00C011F1" w:rsidRPr="00287B06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="00C011F1"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C011F1"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="00C011F1"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C011F1"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07327AB7" w14:textId="3D3DB98B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287B06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287B0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287B06" w14:paraId="7B4729AE" w14:textId="77777777" w:rsidTr="00931234">
        <w:tc>
          <w:tcPr>
            <w:tcW w:w="3227" w:type="dxa"/>
          </w:tcPr>
          <w:p w14:paraId="0608736A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75340935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4B259989" w14:textId="77777777" w:rsidTr="00931234">
        <w:tc>
          <w:tcPr>
            <w:tcW w:w="3227" w:type="dxa"/>
          </w:tcPr>
          <w:p w14:paraId="7416E2D5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33E0852F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287B06" w14:paraId="659A2732" w14:textId="77777777" w:rsidTr="00931234">
        <w:tc>
          <w:tcPr>
            <w:tcW w:w="3227" w:type="dxa"/>
          </w:tcPr>
          <w:p w14:paraId="0DFBA9BC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AB3843" w14:textId="43D335F6" w:rsidR="004D4D40" w:rsidRPr="00287B06" w:rsidRDefault="005A01B9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menerangkan konsep dan aspek-aspek yang berkaitan dengan Penarikan Tenaga Kerja.</w:t>
            </w:r>
          </w:p>
        </w:tc>
      </w:tr>
      <w:tr w:rsidR="004D4D40" w:rsidRPr="00287B06" w14:paraId="16C245DD" w14:textId="77777777" w:rsidTr="00931234">
        <w:tc>
          <w:tcPr>
            <w:tcW w:w="3227" w:type="dxa"/>
          </w:tcPr>
          <w:p w14:paraId="65DEA698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0278D15" w14:textId="56AA53C8" w:rsidR="00472FB8" w:rsidRPr="00287B0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109A26D9" w14:textId="77777777" w:rsidR="005A01B9" w:rsidRPr="00287B06" w:rsidRDefault="005A01B9" w:rsidP="00411441">
            <w:pPr>
              <w:pStyle w:val="ListParagraph"/>
              <w:numPr>
                <w:ilvl w:val="1"/>
                <w:numId w:val="34"/>
              </w:numPr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Menguraikan Pengertian  penarikan tenaga kerja</w:t>
            </w:r>
          </w:p>
          <w:p w14:paraId="04D10DBB" w14:textId="77777777" w:rsidR="005A01B9" w:rsidRPr="00287B06" w:rsidRDefault="005A01B9" w:rsidP="00411441">
            <w:pPr>
              <w:pStyle w:val="ListParagraph"/>
              <w:numPr>
                <w:ilvl w:val="1"/>
                <w:numId w:val="34"/>
              </w:numPr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tujuan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tenaga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kerja</w:t>
            </w:r>
            <w:proofErr w:type="spellEnd"/>
          </w:p>
          <w:p w14:paraId="63086991" w14:textId="77777777" w:rsidR="005A01B9" w:rsidRPr="00287B06" w:rsidRDefault="005A01B9" w:rsidP="00411441">
            <w:pPr>
              <w:pStyle w:val="ListParagraph"/>
              <w:numPr>
                <w:ilvl w:val="1"/>
                <w:numId w:val="34"/>
              </w:numPr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kebijaksanaan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tenaga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kerja</w:t>
            </w:r>
            <w:proofErr w:type="spellEnd"/>
          </w:p>
          <w:p w14:paraId="54C6C713" w14:textId="77777777" w:rsidR="005A01B9" w:rsidRPr="00287B06" w:rsidRDefault="005A01B9" w:rsidP="00411441">
            <w:pPr>
              <w:pStyle w:val="ListParagraph"/>
              <w:numPr>
                <w:ilvl w:val="1"/>
                <w:numId w:val="34"/>
              </w:numPr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sumber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tenaga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kerja</w:t>
            </w:r>
            <w:proofErr w:type="spellEnd"/>
          </w:p>
          <w:p w14:paraId="4E4A62EF" w14:textId="1CFA9D30" w:rsidR="004D4D40" w:rsidRPr="00287B06" w:rsidRDefault="005A01B9" w:rsidP="00411441">
            <w:pPr>
              <w:pStyle w:val="ListParagraph"/>
              <w:numPr>
                <w:ilvl w:val="1"/>
                <w:numId w:val="34"/>
              </w:numPr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teknik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tenaga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kerja</w:t>
            </w:r>
            <w:proofErr w:type="spellEnd"/>
          </w:p>
        </w:tc>
      </w:tr>
      <w:tr w:rsidR="004D4D40" w:rsidRPr="00287B06" w14:paraId="22DC3965" w14:textId="77777777" w:rsidTr="00931234">
        <w:tc>
          <w:tcPr>
            <w:tcW w:w="3227" w:type="dxa"/>
          </w:tcPr>
          <w:p w14:paraId="35FEFD5D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860A335" w14:textId="77777777" w:rsidR="005A01B9" w:rsidRPr="00287B06" w:rsidRDefault="005A01B9" w:rsidP="00411441">
            <w:pPr>
              <w:pStyle w:val="ListParagraph"/>
              <w:numPr>
                <w:ilvl w:val="0"/>
                <w:numId w:val="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  <w:p w14:paraId="6E61EBD6" w14:textId="77777777" w:rsidR="005A01B9" w:rsidRPr="00287B06" w:rsidRDefault="005A01B9" w:rsidP="00411441">
            <w:pPr>
              <w:pStyle w:val="ListParagraph"/>
              <w:numPr>
                <w:ilvl w:val="0"/>
                <w:numId w:val="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Tujuan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  <w:p w14:paraId="3DA16ACD" w14:textId="77777777" w:rsidR="005A01B9" w:rsidRPr="00287B06" w:rsidRDefault="005A01B9" w:rsidP="00411441">
            <w:pPr>
              <w:pStyle w:val="ListParagraph"/>
              <w:numPr>
                <w:ilvl w:val="0"/>
                <w:numId w:val="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Kebijaksanaan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  <w:p w14:paraId="748B1043" w14:textId="77777777" w:rsidR="005A01B9" w:rsidRPr="00287B06" w:rsidRDefault="005A01B9" w:rsidP="00411441">
            <w:pPr>
              <w:pStyle w:val="ListParagraph"/>
              <w:numPr>
                <w:ilvl w:val="0"/>
                <w:numId w:val="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Ssumber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  <w:p w14:paraId="5280662A" w14:textId="160942D3" w:rsidR="004D4D40" w:rsidRPr="00287B06" w:rsidRDefault="005A01B9" w:rsidP="00411441">
            <w:pPr>
              <w:pStyle w:val="ListParagraph"/>
              <w:numPr>
                <w:ilvl w:val="0"/>
                <w:numId w:val="5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Teknik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</w:tc>
      </w:tr>
      <w:tr w:rsidR="004D4D40" w:rsidRPr="00287B06" w14:paraId="5AF0B2DD" w14:textId="77777777" w:rsidTr="00931234">
        <w:tc>
          <w:tcPr>
            <w:tcW w:w="3227" w:type="dxa"/>
          </w:tcPr>
          <w:p w14:paraId="75928CE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3EC8E01D" w:rsidR="004D4D40" w:rsidRPr="00287B06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4700F7F9" w14:textId="77777777" w:rsidTr="00931234">
        <w:tc>
          <w:tcPr>
            <w:tcW w:w="3227" w:type="dxa"/>
          </w:tcPr>
          <w:p w14:paraId="5F0AAA5D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36A912" w14:textId="71F094BB" w:rsidR="004D4D40" w:rsidRPr="00287B06" w:rsidRDefault="005A01B9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penarikan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tenaga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87B06" w14:paraId="6AF468A3" w14:textId="77777777" w:rsidTr="00931234">
        <w:tc>
          <w:tcPr>
            <w:tcW w:w="3227" w:type="dxa"/>
          </w:tcPr>
          <w:p w14:paraId="0B35DC88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F44C57" w14:textId="4111240A" w:rsidR="004D4D40" w:rsidRPr="00287B06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4D4D40" w:rsidRPr="00287B0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5216E5D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9D1082" w14:textId="77777777" w:rsidR="00DC6811" w:rsidRPr="00287B06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190784F" w14:textId="79285DA2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287B06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287B0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287B06" w14:paraId="1B57170E" w14:textId="77777777" w:rsidTr="00931234">
        <w:tc>
          <w:tcPr>
            <w:tcW w:w="3227" w:type="dxa"/>
          </w:tcPr>
          <w:p w14:paraId="3D5F12F3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67F1F3D8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02559B79" w14:textId="77777777" w:rsidTr="00931234">
        <w:tc>
          <w:tcPr>
            <w:tcW w:w="3227" w:type="dxa"/>
          </w:tcPr>
          <w:p w14:paraId="771C2B4E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40E06A10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287B06" w14:paraId="0EF59ECF" w14:textId="77777777" w:rsidTr="00931234">
        <w:tc>
          <w:tcPr>
            <w:tcW w:w="3227" w:type="dxa"/>
          </w:tcPr>
          <w:p w14:paraId="67537DA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07E555" w14:textId="2A768DE3" w:rsidR="004D4D40" w:rsidRPr="00287B06" w:rsidRDefault="005A01B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 proses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87B06" w14:paraId="30CF9132" w14:textId="77777777" w:rsidTr="00931234">
        <w:tc>
          <w:tcPr>
            <w:tcW w:w="3227" w:type="dxa"/>
          </w:tcPr>
          <w:p w14:paraId="7FDA362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A42AB1F" w14:textId="168501F2" w:rsidR="00472FB8" w:rsidRPr="00287B0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3EE5FDA0" w14:textId="77777777" w:rsidR="005A01B9" w:rsidRPr="00287B06" w:rsidRDefault="005A01B9" w:rsidP="0041144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</w:p>
          <w:p w14:paraId="183FC668" w14:textId="77777777" w:rsidR="005A01B9" w:rsidRPr="00287B06" w:rsidRDefault="005A01B9" w:rsidP="0041144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factor-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</w:p>
          <w:p w14:paraId="61AB511B" w14:textId="77777777" w:rsidR="005A01B9" w:rsidRPr="00287B06" w:rsidRDefault="005A01B9" w:rsidP="0041144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tahap-tahap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</w:p>
          <w:p w14:paraId="04536409" w14:textId="77777777" w:rsidR="005A01B9" w:rsidRPr="00287B06" w:rsidRDefault="005A01B9" w:rsidP="0041144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</w:p>
          <w:p w14:paraId="2A4EEC64" w14:textId="7B78D5BE" w:rsidR="004D4D40" w:rsidRPr="00287B06" w:rsidRDefault="005A01B9" w:rsidP="0041144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pokok-pokok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</w:p>
        </w:tc>
      </w:tr>
      <w:tr w:rsidR="004D4D40" w:rsidRPr="00287B06" w14:paraId="0A4F0103" w14:textId="77777777" w:rsidTr="00931234">
        <w:tc>
          <w:tcPr>
            <w:tcW w:w="3227" w:type="dxa"/>
          </w:tcPr>
          <w:p w14:paraId="2601EEFA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4EF59B7" w14:textId="77777777" w:rsidR="00FF3146" w:rsidRPr="00287B06" w:rsidRDefault="00FF3146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seleksi</w:t>
            </w:r>
            <w:proofErr w:type="spellEnd"/>
          </w:p>
          <w:p w14:paraId="1D51BB3E" w14:textId="77777777" w:rsidR="00FF3146" w:rsidRPr="00287B06" w:rsidRDefault="00FF3146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Faktor-Faktor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seleksi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tenaga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kerja</w:t>
            </w:r>
            <w:proofErr w:type="spellEnd"/>
          </w:p>
          <w:p w14:paraId="6388F371" w14:textId="77777777" w:rsidR="00FF3146" w:rsidRPr="00287B06" w:rsidRDefault="00FF3146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</w:rPr>
              <w:t>Tahap-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tahap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seleksi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</w:p>
          <w:p w14:paraId="17F01F8D" w14:textId="77777777" w:rsidR="00FF3146" w:rsidRPr="00287B06" w:rsidRDefault="00FF3146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Metode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Seleksi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Tenaga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Kerja</w:t>
            </w:r>
            <w:proofErr w:type="spellEnd"/>
          </w:p>
          <w:p w14:paraId="46FD9BCE" w14:textId="71F73478" w:rsidR="004D4D40" w:rsidRPr="00287B06" w:rsidRDefault="00FF3146" w:rsidP="0041144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Pokok-Pokok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Program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Seleksi</w:t>
            </w:r>
            <w:proofErr w:type="spellEnd"/>
            <w:r w:rsidRPr="00287B06">
              <w:rPr>
                <w:rFonts w:ascii="Cambria Math" w:hAnsi="Cambria Math" w:cs="Calibri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 w:cs="Calibri"/>
                <w:sz w:val="24"/>
                <w:szCs w:val="24"/>
              </w:rPr>
              <w:t>Menarik</w:t>
            </w:r>
            <w:proofErr w:type="spellEnd"/>
          </w:p>
        </w:tc>
      </w:tr>
      <w:tr w:rsidR="004D4D40" w:rsidRPr="00287B06" w14:paraId="72718A64" w14:textId="77777777" w:rsidTr="00931234">
        <w:tc>
          <w:tcPr>
            <w:tcW w:w="3227" w:type="dxa"/>
          </w:tcPr>
          <w:p w14:paraId="13E67508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3C560BE1" w:rsidR="004D4D40" w:rsidRPr="00287B06" w:rsidRDefault="00C375B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470B95B5" w14:textId="77777777" w:rsidTr="00931234">
        <w:tc>
          <w:tcPr>
            <w:tcW w:w="3227" w:type="dxa"/>
          </w:tcPr>
          <w:p w14:paraId="08D7137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11AC4B" w14:textId="62C24859" w:rsidR="004D4D40" w:rsidRPr="00287B06" w:rsidRDefault="004D4D40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D4D40" w:rsidRPr="00287B06" w14:paraId="085EE098" w14:textId="77777777" w:rsidTr="00931234">
        <w:tc>
          <w:tcPr>
            <w:tcW w:w="3227" w:type="dxa"/>
          </w:tcPr>
          <w:p w14:paraId="227B202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E14220" w14:textId="745067C0" w:rsidR="004D4D40" w:rsidRPr="00287B06" w:rsidRDefault="007842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2EB2AF9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61AFB7" w14:textId="77777777" w:rsidR="0078426B" w:rsidRPr="00287B06" w:rsidRDefault="0078426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49C04A8B" w14:textId="40D5CE8C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287B06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287B06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287B06" w14:paraId="18A0B5F2" w14:textId="77777777" w:rsidTr="00931234">
        <w:tc>
          <w:tcPr>
            <w:tcW w:w="3227" w:type="dxa"/>
          </w:tcPr>
          <w:p w14:paraId="3ADAD9CC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6BF06E41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730A6ACE" w14:textId="77777777" w:rsidTr="00931234">
        <w:tc>
          <w:tcPr>
            <w:tcW w:w="3227" w:type="dxa"/>
          </w:tcPr>
          <w:p w14:paraId="6870CEB7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23290551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1445C87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B051FA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287B06" w14:paraId="3F347EFE" w14:textId="77777777" w:rsidTr="00931234">
        <w:tc>
          <w:tcPr>
            <w:tcW w:w="3227" w:type="dxa"/>
          </w:tcPr>
          <w:p w14:paraId="5427BB8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351ABB2" w14:textId="6C40D02D" w:rsidR="004D4D40" w:rsidRPr="00287B06" w:rsidRDefault="00EE5ED7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menjelaskan konsep dan aspek-aspek yang berkaitan dengan Penempatan dan program Orientasi.</w:t>
            </w:r>
          </w:p>
        </w:tc>
      </w:tr>
      <w:tr w:rsidR="004D4D40" w:rsidRPr="00287B06" w14:paraId="099B36E7" w14:textId="77777777" w:rsidTr="00931234">
        <w:tc>
          <w:tcPr>
            <w:tcW w:w="3227" w:type="dxa"/>
          </w:tcPr>
          <w:p w14:paraId="5BF89A0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4798F6C" w14:textId="151C9A1F" w:rsidR="00472FB8" w:rsidRPr="00287B0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41B6CFB3" w14:textId="77777777" w:rsidR="00EE5ED7" w:rsidRPr="00287B06" w:rsidRDefault="00EE5ED7" w:rsidP="00411441">
            <w:pPr>
              <w:pStyle w:val="ListParagraph"/>
              <w:numPr>
                <w:ilvl w:val="1"/>
                <w:numId w:val="35"/>
              </w:numPr>
              <w:ind w:left="298" w:hanging="298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Menguraikan Pengertian Orientasi &amp; penempatan SDM</w:t>
            </w:r>
          </w:p>
          <w:p w14:paraId="1D4AEF87" w14:textId="77777777" w:rsidR="00EE5ED7" w:rsidRPr="00287B06" w:rsidRDefault="00EE5ED7" w:rsidP="00411441">
            <w:pPr>
              <w:pStyle w:val="ListParagraph"/>
              <w:numPr>
                <w:ilvl w:val="1"/>
                <w:numId w:val="35"/>
              </w:numPr>
              <w:ind w:left="298" w:hanging="298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Manfaat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orientasi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5ED3DE4A" w14:textId="77777777" w:rsidR="00EE5ED7" w:rsidRPr="00287B06" w:rsidRDefault="00EE5ED7" w:rsidP="00411441">
            <w:pPr>
              <w:pStyle w:val="ListParagraph"/>
              <w:numPr>
                <w:ilvl w:val="1"/>
                <w:numId w:val="35"/>
              </w:numPr>
              <w:ind w:left="298" w:hanging="298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Faktor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yg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mempengaruhi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penempatan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 SDM</w:t>
            </w:r>
          </w:p>
          <w:p w14:paraId="0103AB55" w14:textId="77777777" w:rsidR="00EE5ED7" w:rsidRPr="00287B06" w:rsidRDefault="00EE5ED7" w:rsidP="00411441">
            <w:pPr>
              <w:pStyle w:val="ListParagraph"/>
              <w:numPr>
                <w:ilvl w:val="1"/>
                <w:numId w:val="35"/>
              </w:numPr>
              <w:ind w:left="298" w:hanging="298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Menjabarkan jenis-jenis penempatan</w:t>
            </w:r>
          </w:p>
          <w:p w14:paraId="6B39205B" w14:textId="13F6322A" w:rsidR="004D4D40" w:rsidRPr="00287B06" w:rsidRDefault="00EE5ED7" w:rsidP="00411441">
            <w:pPr>
              <w:pStyle w:val="ListParagraph"/>
              <w:numPr>
                <w:ilvl w:val="1"/>
                <w:numId w:val="35"/>
              </w:numPr>
              <w:ind w:left="298" w:hanging="298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Menjelaskan hubungan penempatan dengan orientasi</w:t>
            </w:r>
          </w:p>
        </w:tc>
      </w:tr>
      <w:tr w:rsidR="004D4D40" w:rsidRPr="00287B06" w14:paraId="2358063C" w14:textId="77777777" w:rsidTr="00931234">
        <w:tc>
          <w:tcPr>
            <w:tcW w:w="3227" w:type="dxa"/>
          </w:tcPr>
          <w:p w14:paraId="2295E88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099481F" w14:textId="77777777" w:rsidR="00EE5ED7" w:rsidRPr="00287B06" w:rsidRDefault="00EE5ED7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orientasi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penempatan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0370AA7A" w14:textId="77777777" w:rsidR="00EE5ED7" w:rsidRPr="00287B06" w:rsidRDefault="00EE5ED7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Manfaat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orientasi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1448BC4D" w14:textId="77777777" w:rsidR="00EE5ED7" w:rsidRPr="00287B06" w:rsidRDefault="00EE5ED7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Faktor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penempatan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456C8F5E" w14:textId="77777777" w:rsidR="00EE5ED7" w:rsidRPr="00287B06" w:rsidRDefault="00EE5ED7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Jenis-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Penempatan</w:t>
            </w:r>
            <w:proofErr w:type="spellEnd"/>
          </w:p>
          <w:p w14:paraId="6C055342" w14:textId="70C4E83B" w:rsidR="004D4D40" w:rsidRPr="00287B06" w:rsidRDefault="00EE5ED7" w:rsidP="00411441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penempatan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orientasi</w:t>
            </w:r>
            <w:proofErr w:type="spellEnd"/>
          </w:p>
        </w:tc>
      </w:tr>
      <w:tr w:rsidR="004D4D40" w:rsidRPr="00287B06" w14:paraId="6AE534E2" w14:textId="77777777" w:rsidTr="00931234">
        <w:tc>
          <w:tcPr>
            <w:tcW w:w="3227" w:type="dxa"/>
          </w:tcPr>
          <w:p w14:paraId="02F3FDFF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563DD13" w14:textId="77777777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252002" w14:textId="77777777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49D21C" w14:textId="77777777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0E266E" w14:textId="0E729718" w:rsidR="004D4D40" w:rsidRPr="00287B06" w:rsidRDefault="0078426B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3D016137" w14:textId="77777777" w:rsidTr="00931234">
        <w:tc>
          <w:tcPr>
            <w:tcW w:w="3227" w:type="dxa"/>
          </w:tcPr>
          <w:p w14:paraId="762ABAA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47C946" w14:textId="0709CCA9" w:rsidR="004D4D40" w:rsidRPr="00287B06" w:rsidRDefault="00EE5ED7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orientasi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penempatan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4D4D40" w:rsidRPr="00287B06" w14:paraId="71168561" w14:textId="77777777" w:rsidTr="00931234">
        <w:tc>
          <w:tcPr>
            <w:tcW w:w="3227" w:type="dxa"/>
          </w:tcPr>
          <w:p w14:paraId="78FB4C3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BA73CD5" w14:textId="77777777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D59E68" w14:textId="3EE257F8" w:rsidR="004D4D40" w:rsidRPr="00287B06" w:rsidRDefault="0078426B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532ACC41" w14:textId="77777777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25F3FD" w14:textId="77777777" w:rsidR="0078426B" w:rsidRPr="00287B06" w:rsidRDefault="0078426B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66BF561" w14:textId="6C156DE6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B1765C" w14:textId="77777777" w:rsidR="004D4D40" w:rsidRPr="00287B06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287B06" w14:paraId="043B34EF" w14:textId="77777777" w:rsidTr="00931234">
        <w:tc>
          <w:tcPr>
            <w:tcW w:w="3227" w:type="dxa"/>
          </w:tcPr>
          <w:p w14:paraId="0807D1E7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0C418B" w14:textId="03D8ED3D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03F137CE" w14:textId="77777777" w:rsidTr="00931234">
        <w:tc>
          <w:tcPr>
            <w:tcW w:w="3227" w:type="dxa"/>
          </w:tcPr>
          <w:p w14:paraId="6E6A7A94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5ED8418" w14:textId="2CDC8AD3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2B248A6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F69E52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287B06" w14:paraId="5617D5C5" w14:textId="77777777" w:rsidTr="00931234">
        <w:tc>
          <w:tcPr>
            <w:tcW w:w="3227" w:type="dxa"/>
          </w:tcPr>
          <w:p w14:paraId="33DD75DE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FF9C31" w14:textId="2EC9FD37" w:rsidR="004D4D40" w:rsidRPr="00287B06" w:rsidRDefault="00AA65DB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mampu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konsep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</w:tc>
      </w:tr>
      <w:tr w:rsidR="004D4D40" w:rsidRPr="00287B06" w14:paraId="52EE1D0B" w14:textId="77777777" w:rsidTr="00931234">
        <w:tc>
          <w:tcPr>
            <w:tcW w:w="3227" w:type="dxa"/>
          </w:tcPr>
          <w:p w14:paraId="6B70DBD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FCDCA6" w14:textId="2EF248C5" w:rsidR="00472FB8" w:rsidRPr="00287B06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09570245" w14:textId="77777777" w:rsidR="00AA65DB" w:rsidRPr="00287B06" w:rsidRDefault="00AA65DB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Ruang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lingkup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6EFA6C54" w14:textId="1CDB6890" w:rsidR="00AA65DB" w:rsidRPr="00287B06" w:rsidRDefault="00AA65DB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lastRenderedPageBreak/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Pendekatan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peralatan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181ABF50" w14:textId="77777777" w:rsidR="00AA65DB" w:rsidRPr="00287B06" w:rsidRDefault="00AA65DB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Proses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552A3003" w14:textId="77777777" w:rsidR="00AA65DB" w:rsidRPr="00287B06" w:rsidRDefault="00AA65DB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Mendeskripsikan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analisa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kebutuhan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</w:p>
          <w:p w14:paraId="4E80B5A9" w14:textId="77777777" w:rsidR="00AA65DB" w:rsidRPr="00287B06" w:rsidRDefault="00AA65DB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Menerangkan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pemilihan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metode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2FBF24A8" w14:textId="32DEF5E1" w:rsidR="004D4D40" w:rsidRPr="00287B06" w:rsidRDefault="00AA65DB" w:rsidP="00411441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evaluasi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</w:tc>
      </w:tr>
      <w:tr w:rsidR="004D4D40" w:rsidRPr="00287B06" w14:paraId="15AE2DBE" w14:textId="77777777" w:rsidTr="00931234">
        <w:tc>
          <w:tcPr>
            <w:tcW w:w="3227" w:type="dxa"/>
          </w:tcPr>
          <w:p w14:paraId="13DD0AF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092A45A" w14:textId="77777777" w:rsidR="00AA65DB" w:rsidRPr="00287B06" w:rsidRDefault="00AA65DB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</w:p>
          <w:p w14:paraId="44B80642" w14:textId="77777777" w:rsidR="00AA65DB" w:rsidRPr="00287B06" w:rsidRDefault="00AA65DB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Manfaat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62D4EBAA" w14:textId="77777777" w:rsidR="00AA65DB" w:rsidRPr="00287B06" w:rsidRDefault="00AA65DB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>Langkah-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langkah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1D61C2DC" w14:textId="77777777" w:rsidR="00AA65DB" w:rsidRPr="00287B06" w:rsidRDefault="00AA65DB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Analisa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Kebutuhan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</w:p>
          <w:p w14:paraId="4A7D2D31" w14:textId="77777777" w:rsidR="00AA65DB" w:rsidRPr="00287B06" w:rsidRDefault="00AA65DB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Pemilihan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metode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15205D76" w14:textId="06ECF6F6" w:rsidR="004D4D40" w:rsidRPr="00287B06" w:rsidRDefault="00AA65DB" w:rsidP="00411441">
            <w:pPr>
              <w:numPr>
                <w:ilvl w:val="0"/>
                <w:numId w:val="8"/>
              </w:numPr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Evaluasi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</w:tc>
      </w:tr>
      <w:tr w:rsidR="004D4D40" w:rsidRPr="00287B06" w14:paraId="545CC8C8" w14:textId="77777777" w:rsidTr="00931234">
        <w:tc>
          <w:tcPr>
            <w:tcW w:w="3227" w:type="dxa"/>
          </w:tcPr>
          <w:p w14:paraId="561D9C8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09C978" w14:textId="77777777" w:rsidR="004D4D40" w:rsidRPr="00287B06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782DACF" w14:textId="77777777" w:rsidR="004D4D40" w:rsidRPr="00287B06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11055A" w14:textId="77777777" w:rsidR="004D4D40" w:rsidRPr="00287B06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207127B" w14:textId="445D4967" w:rsidR="004D4D40" w:rsidRPr="00287B06" w:rsidRDefault="00C165BB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20274DDC" w14:textId="77777777" w:rsidTr="00931234">
        <w:tc>
          <w:tcPr>
            <w:tcW w:w="3227" w:type="dxa"/>
          </w:tcPr>
          <w:p w14:paraId="068F812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A5B004C" w14:textId="4A31D6D5" w:rsidR="004D4D40" w:rsidRPr="00287B06" w:rsidRDefault="00AA65DB" w:rsidP="00411441">
            <w:pPr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pelatihan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4D4D40" w:rsidRPr="00287B06" w14:paraId="6DF22F1E" w14:textId="77777777" w:rsidTr="00931234">
        <w:tc>
          <w:tcPr>
            <w:tcW w:w="3227" w:type="dxa"/>
          </w:tcPr>
          <w:p w14:paraId="1EE2BA2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0B4938" w14:textId="77777777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0E33647" w14:textId="72421E43" w:rsidR="00733B07" w:rsidRPr="00287B06" w:rsidRDefault="00C165BB" w:rsidP="007E4A3D">
            <w:pPr>
              <w:spacing w:line="276" w:lineRule="auto"/>
              <w:rPr>
                <w:rFonts w:ascii="Cambria Math" w:hAnsi="Cambria Math"/>
                <w:iCs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iCs/>
                <w:sz w:val="24"/>
                <w:szCs w:val="24"/>
              </w:rPr>
              <w:t>Kuis</w:t>
            </w:r>
            <w:proofErr w:type="spellEnd"/>
          </w:p>
          <w:p w14:paraId="058EFC79" w14:textId="0501CB5C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67EDB76" w14:textId="7BB632D4" w:rsidR="00C165BB" w:rsidRPr="00287B06" w:rsidRDefault="00C165BB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7B5E240F" w14:textId="1B6B17DB" w:rsidR="004D4D40" w:rsidRPr="00287B06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9A5D17" w14:textId="77777777" w:rsidR="004D4D40" w:rsidRPr="00287B06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AC6691" w:rsidRPr="00287B06" w14:paraId="61D11BCF" w14:textId="77777777" w:rsidTr="00931234">
        <w:tc>
          <w:tcPr>
            <w:tcW w:w="3227" w:type="dxa"/>
          </w:tcPr>
          <w:p w14:paraId="7F068416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806394D" w14:textId="3FF71021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5201BFC6" w14:textId="77777777" w:rsidTr="00931234">
        <w:tc>
          <w:tcPr>
            <w:tcW w:w="3227" w:type="dxa"/>
          </w:tcPr>
          <w:p w14:paraId="2E24B010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323D0" w14:textId="2326B5FC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287B06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87B06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287B06" w14:paraId="4329B5AD" w14:textId="77777777" w:rsidTr="00931234">
        <w:tc>
          <w:tcPr>
            <w:tcW w:w="3227" w:type="dxa"/>
          </w:tcPr>
          <w:p w14:paraId="1D842F05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0C8A7C" w14:textId="0EC9A902" w:rsidR="004D4D40" w:rsidRPr="00287B06" w:rsidRDefault="00AA65DB" w:rsidP="00B213A4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 menguraikan aspek-aspek yang berkaitan dengan Perencanaan Karier</w:t>
            </w:r>
          </w:p>
        </w:tc>
      </w:tr>
      <w:tr w:rsidR="004D4D40" w:rsidRPr="00287B06" w14:paraId="17EBCCF6" w14:textId="77777777" w:rsidTr="00931234">
        <w:tc>
          <w:tcPr>
            <w:tcW w:w="3227" w:type="dxa"/>
          </w:tcPr>
          <w:p w14:paraId="322B86CA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ADEBE29" w14:textId="77777777" w:rsidR="004D4D40" w:rsidRPr="00287B06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744948E7" w14:textId="77777777" w:rsidR="00AA65DB" w:rsidRPr="00287B06" w:rsidRDefault="00AA65DB" w:rsidP="00411441">
            <w:pPr>
              <w:pStyle w:val="ListParagraph"/>
              <w:numPr>
                <w:ilvl w:val="0"/>
                <w:numId w:val="37"/>
              </w:numPr>
              <w:ind w:left="342" w:hanging="342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Menguraikan pengertian Perencanaan dan Pengembangan Karier</w:t>
            </w:r>
          </w:p>
          <w:p w14:paraId="3A7EB1AA" w14:textId="77777777" w:rsidR="00AA65DB" w:rsidRPr="00287B06" w:rsidRDefault="00AA65DB" w:rsidP="00411441">
            <w:pPr>
              <w:pStyle w:val="ListParagraph"/>
              <w:numPr>
                <w:ilvl w:val="0"/>
                <w:numId w:val="37"/>
              </w:numPr>
              <w:ind w:left="342" w:hanging="342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Menguraikan </w:t>
            </w: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Manfaat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perencanaan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karier</w:t>
            </w:r>
            <w:proofErr w:type="spellEnd"/>
          </w:p>
          <w:p w14:paraId="2972A864" w14:textId="77777777" w:rsidR="00AA65DB" w:rsidRPr="00287B06" w:rsidRDefault="00AA65DB" w:rsidP="00411441">
            <w:pPr>
              <w:pStyle w:val="ListParagraph"/>
              <w:numPr>
                <w:ilvl w:val="0"/>
                <w:numId w:val="37"/>
              </w:numPr>
              <w:ind w:left="342" w:hanging="342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Menguraikan</w:t>
            </w:r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Proses 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Karir</w:t>
            </w:r>
          </w:p>
          <w:p w14:paraId="2EB2D1CE" w14:textId="77777777" w:rsidR="00AA65DB" w:rsidRPr="00287B06" w:rsidRDefault="00AA65DB" w:rsidP="00411441">
            <w:pPr>
              <w:pStyle w:val="ListParagraph"/>
              <w:numPr>
                <w:ilvl w:val="0"/>
                <w:numId w:val="37"/>
              </w:numPr>
              <w:ind w:left="342" w:hanging="342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Menguraikan tahapan perencanaan karir organisasional</w:t>
            </w:r>
          </w:p>
          <w:p w14:paraId="41849F9B" w14:textId="1D279EA2" w:rsidR="00B213A4" w:rsidRPr="00287B06" w:rsidRDefault="00AA65DB" w:rsidP="00411441">
            <w:pPr>
              <w:pStyle w:val="ListParagraph"/>
              <w:numPr>
                <w:ilvl w:val="0"/>
                <w:numId w:val="3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Menjelaskan jenis-jenis jalur karir</w:t>
            </w:r>
          </w:p>
        </w:tc>
      </w:tr>
      <w:tr w:rsidR="004D4D40" w:rsidRPr="00287B06" w14:paraId="0DBCD48B" w14:textId="77777777" w:rsidTr="00931234">
        <w:tc>
          <w:tcPr>
            <w:tcW w:w="3227" w:type="dxa"/>
          </w:tcPr>
          <w:p w14:paraId="4C22B01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9A28A22" w14:textId="77777777" w:rsidR="00AA65DB" w:rsidRPr="00287B06" w:rsidRDefault="00AA65DB" w:rsidP="00411441">
            <w:pPr>
              <w:pStyle w:val="ListParagraph"/>
              <w:numPr>
                <w:ilvl w:val="0"/>
                <w:numId w:val="9"/>
              </w:numPr>
              <w:ind w:left="342" w:hanging="342"/>
              <w:jc w:val="both"/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  <w:t>Perencanaan dan pengembangan karir</w:t>
            </w:r>
          </w:p>
          <w:p w14:paraId="6B9A2592" w14:textId="77777777" w:rsidR="00AA65DB" w:rsidRPr="00287B06" w:rsidRDefault="00AA65DB" w:rsidP="00411441">
            <w:pPr>
              <w:pStyle w:val="ListParagraph"/>
              <w:numPr>
                <w:ilvl w:val="0"/>
                <w:numId w:val="9"/>
              </w:numPr>
              <w:ind w:left="342" w:hanging="342"/>
              <w:jc w:val="both"/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  <w:t>Manfaat perencanaan karir</w:t>
            </w:r>
          </w:p>
          <w:p w14:paraId="13A04F8C" w14:textId="77777777" w:rsidR="00AA65DB" w:rsidRPr="00287B06" w:rsidRDefault="00AA65DB" w:rsidP="00411441">
            <w:pPr>
              <w:pStyle w:val="ListParagraph"/>
              <w:numPr>
                <w:ilvl w:val="0"/>
                <w:numId w:val="9"/>
              </w:numPr>
              <w:ind w:left="342" w:hanging="342"/>
              <w:jc w:val="both"/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  <w:t>Proses pengembangan karir</w:t>
            </w:r>
          </w:p>
          <w:p w14:paraId="08186AEE" w14:textId="77777777" w:rsidR="00AA65DB" w:rsidRPr="00287B06" w:rsidRDefault="00AA65DB" w:rsidP="00411441">
            <w:pPr>
              <w:pStyle w:val="ListParagraph"/>
              <w:numPr>
                <w:ilvl w:val="0"/>
                <w:numId w:val="9"/>
              </w:numPr>
              <w:ind w:left="342" w:hanging="342"/>
              <w:jc w:val="both"/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  <w:t>Tahapan perencanaan karir</w:t>
            </w:r>
          </w:p>
          <w:p w14:paraId="69A583C4" w14:textId="2BCAE15D" w:rsidR="004D4D40" w:rsidRPr="00287B06" w:rsidRDefault="00AA65DB" w:rsidP="00411441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Calibri"/>
                <w:bCs/>
                <w:sz w:val="24"/>
                <w:szCs w:val="24"/>
                <w:lang w:val="sv-SE"/>
              </w:rPr>
              <w:t>Jenis-jenis jalur karir</w:t>
            </w:r>
          </w:p>
        </w:tc>
      </w:tr>
      <w:tr w:rsidR="004D4D40" w:rsidRPr="00287B06" w14:paraId="1EE052BD" w14:textId="77777777" w:rsidTr="00931234">
        <w:tc>
          <w:tcPr>
            <w:tcW w:w="3227" w:type="dxa"/>
          </w:tcPr>
          <w:p w14:paraId="20327FE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2F57887E" w:rsidR="004D4D40" w:rsidRPr="00287B06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58ABFEFA" w14:textId="77777777" w:rsidTr="00931234">
        <w:tc>
          <w:tcPr>
            <w:tcW w:w="3227" w:type="dxa"/>
          </w:tcPr>
          <w:p w14:paraId="1ED2EA7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C7892FF" w14:textId="14381363" w:rsidR="004D4D40" w:rsidRPr="00287B06" w:rsidRDefault="00AA65DB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perencanaankarier</w:t>
            </w:r>
            <w:proofErr w:type="spellEnd"/>
          </w:p>
        </w:tc>
      </w:tr>
      <w:tr w:rsidR="004D4D40" w:rsidRPr="00287B06" w14:paraId="75DAEB58" w14:textId="77777777" w:rsidTr="00931234">
        <w:tc>
          <w:tcPr>
            <w:tcW w:w="3227" w:type="dxa"/>
          </w:tcPr>
          <w:p w14:paraId="59619B7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755BB7F" w14:textId="161425D4" w:rsidR="00E87A37" w:rsidRPr="00287B06" w:rsidRDefault="00EE62A0" w:rsidP="00E87A3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3F2841E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32B197" w14:textId="77777777" w:rsidR="00EE62A0" w:rsidRPr="00287B06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.</w:t>
            </w:r>
          </w:p>
          <w:p w14:paraId="30C7457A" w14:textId="726C7789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287B06" w14:paraId="37DDA16B" w14:textId="77777777" w:rsidTr="00931234">
        <w:tc>
          <w:tcPr>
            <w:tcW w:w="3227" w:type="dxa"/>
          </w:tcPr>
          <w:p w14:paraId="6A838FC5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2F5BB2" w14:textId="3C76457C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C6691" w:rsidRPr="00287B06" w14:paraId="5C06BF5C" w14:textId="77777777" w:rsidTr="00931234">
        <w:tc>
          <w:tcPr>
            <w:tcW w:w="3227" w:type="dxa"/>
          </w:tcPr>
          <w:p w14:paraId="4C8652F9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6647A74A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287B06" w14:paraId="41165C69" w14:textId="77777777" w:rsidTr="00931234">
        <w:tc>
          <w:tcPr>
            <w:tcW w:w="3227" w:type="dxa"/>
          </w:tcPr>
          <w:p w14:paraId="13D7CA68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7CA6C3" w14:textId="735B2FE4" w:rsidR="004D4D40" w:rsidRPr="00287B06" w:rsidRDefault="00C83C7E" w:rsidP="00D378B7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menguraikan aspek-aspek yang berkaitan dengan Penilaian Kinerja.</w:t>
            </w:r>
          </w:p>
        </w:tc>
      </w:tr>
      <w:tr w:rsidR="004D4D40" w:rsidRPr="00287B06" w14:paraId="1A6A9D45" w14:textId="77777777" w:rsidTr="00931234">
        <w:tc>
          <w:tcPr>
            <w:tcW w:w="3227" w:type="dxa"/>
          </w:tcPr>
          <w:p w14:paraId="11E3EC4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EB57B8" w14:textId="77777777" w:rsidR="00D55D28" w:rsidRPr="00287B06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63FD5C4D" w14:textId="77777777" w:rsidR="00C83C7E" w:rsidRPr="00287B06" w:rsidRDefault="00C83C7E" w:rsidP="00411441">
            <w:pPr>
              <w:pStyle w:val="ListParagraph"/>
              <w:numPr>
                <w:ilvl w:val="0"/>
                <w:numId w:val="38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kinerja</w:t>
            </w:r>
            <w:proofErr w:type="spellEnd"/>
          </w:p>
          <w:p w14:paraId="09CAD476" w14:textId="77777777" w:rsidR="00C83C7E" w:rsidRPr="00287B06" w:rsidRDefault="00C83C7E" w:rsidP="00411441">
            <w:pPr>
              <w:pStyle w:val="ListParagraph"/>
              <w:numPr>
                <w:ilvl w:val="0"/>
                <w:numId w:val="38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Menerangkan manfaat penilaian kinerja</w:t>
            </w:r>
          </w:p>
          <w:p w14:paraId="45456837" w14:textId="77777777" w:rsidR="00C83C7E" w:rsidRPr="00287B06" w:rsidRDefault="00C83C7E" w:rsidP="00411441">
            <w:pPr>
              <w:pStyle w:val="ListParagraph"/>
              <w:numPr>
                <w:ilvl w:val="0"/>
                <w:numId w:val="38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 Ruang Lingkup dan Prinsip Penilaian Kinerja</w:t>
            </w:r>
          </w:p>
          <w:p w14:paraId="12BBEC69" w14:textId="77777777" w:rsidR="00C83C7E" w:rsidRPr="00287B06" w:rsidRDefault="00C83C7E" w:rsidP="00411441">
            <w:pPr>
              <w:pStyle w:val="ListParagraph"/>
              <w:numPr>
                <w:ilvl w:val="0"/>
                <w:numId w:val="38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Langkah-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langkah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penilaian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kinerja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</w:p>
          <w:p w14:paraId="4E69373C" w14:textId="77777777" w:rsidR="00C83C7E" w:rsidRPr="00287B06" w:rsidRDefault="00C83C7E" w:rsidP="00411441">
            <w:pPr>
              <w:pStyle w:val="ListParagraph"/>
              <w:numPr>
                <w:ilvl w:val="0"/>
                <w:numId w:val="38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 Pihak penilai kinerja dan hambatan yang dihadapi</w:t>
            </w:r>
          </w:p>
          <w:p w14:paraId="3578D064" w14:textId="77777777" w:rsidR="00C83C7E" w:rsidRPr="00287B06" w:rsidRDefault="00C83C7E" w:rsidP="00411441">
            <w:pPr>
              <w:pStyle w:val="ListParagraph"/>
              <w:numPr>
                <w:ilvl w:val="0"/>
                <w:numId w:val="38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Metode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penilaian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kinerja</w:t>
            </w:r>
            <w:proofErr w:type="spellEnd"/>
          </w:p>
          <w:p w14:paraId="1E9D7A54" w14:textId="76DF4CC3" w:rsidR="004D4D40" w:rsidRPr="00287B06" w:rsidRDefault="00C83C7E" w:rsidP="00411441">
            <w:pPr>
              <w:pStyle w:val="ListParagraph"/>
              <w:numPr>
                <w:ilvl w:val="0"/>
                <w:numId w:val="3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Evaluasi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penilaian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kinerja</w:t>
            </w:r>
            <w:proofErr w:type="spellEnd"/>
          </w:p>
        </w:tc>
      </w:tr>
      <w:tr w:rsidR="004D4D40" w:rsidRPr="00287B06" w14:paraId="6C97D090" w14:textId="77777777" w:rsidTr="00931234">
        <w:tc>
          <w:tcPr>
            <w:tcW w:w="3227" w:type="dxa"/>
          </w:tcPr>
          <w:p w14:paraId="07200EC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AAEA606" w14:textId="77777777" w:rsidR="00C83C7E" w:rsidRPr="00287B06" w:rsidRDefault="00C83C7E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Pengertian kinerja</w:t>
            </w:r>
          </w:p>
          <w:p w14:paraId="79240EC4" w14:textId="77777777" w:rsidR="00C83C7E" w:rsidRPr="00287B06" w:rsidRDefault="00C83C7E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Manfaat penilaian kinerja</w:t>
            </w:r>
          </w:p>
          <w:p w14:paraId="77576631" w14:textId="77777777" w:rsidR="00C83C7E" w:rsidRPr="00287B06" w:rsidRDefault="00C83C7E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Ruang lingkup penilaian kinerja</w:t>
            </w:r>
          </w:p>
          <w:p w14:paraId="6EF862B4" w14:textId="77777777" w:rsidR="00C83C7E" w:rsidRPr="00287B06" w:rsidRDefault="00C83C7E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Langkah-langkah penilaian kinerja</w:t>
            </w:r>
          </w:p>
          <w:p w14:paraId="49EF8BCD" w14:textId="77777777" w:rsidR="00C83C7E" w:rsidRPr="00287B06" w:rsidRDefault="00C83C7E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Pihak penilai kinerja dan hambatan penilaian kinerja</w:t>
            </w:r>
          </w:p>
          <w:p w14:paraId="05D30D6B" w14:textId="77777777" w:rsidR="00C83C7E" w:rsidRPr="00287B06" w:rsidRDefault="00C83C7E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Metode penilaian kinerja</w:t>
            </w:r>
          </w:p>
          <w:p w14:paraId="700E386E" w14:textId="0CB68276" w:rsidR="004D4D40" w:rsidRPr="00287B06" w:rsidRDefault="00C83C7E" w:rsidP="00411441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Evaluasi penilaian kinerja</w:t>
            </w:r>
          </w:p>
        </w:tc>
      </w:tr>
      <w:tr w:rsidR="004D4D40" w:rsidRPr="00287B06" w14:paraId="0FFDF336" w14:textId="77777777" w:rsidTr="00931234">
        <w:tc>
          <w:tcPr>
            <w:tcW w:w="3227" w:type="dxa"/>
          </w:tcPr>
          <w:p w14:paraId="17292737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0BF36B94" w:rsidR="004D4D40" w:rsidRPr="00287B06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1BBE1916" w14:textId="77777777" w:rsidTr="00931234">
        <w:tc>
          <w:tcPr>
            <w:tcW w:w="3227" w:type="dxa"/>
          </w:tcPr>
          <w:p w14:paraId="1C68219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DDF99E" w14:textId="4C485DF5" w:rsidR="004D4D40" w:rsidRPr="00287B06" w:rsidRDefault="00C83C7E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</w:tc>
      </w:tr>
      <w:tr w:rsidR="004D4D40" w:rsidRPr="00287B06" w14:paraId="654476F3" w14:textId="77777777" w:rsidTr="00931234">
        <w:tc>
          <w:tcPr>
            <w:tcW w:w="3227" w:type="dxa"/>
          </w:tcPr>
          <w:p w14:paraId="66D5300A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04B231" w14:textId="5317DF32" w:rsidR="00E87A37" w:rsidRPr="00287B06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CEFAC91" w14:textId="58ABB32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574423" w14:textId="77777777" w:rsidR="00EE62A0" w:rsidRPr="00287B06" w:rsidRDefault="00EE62A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287B06">
              <w:rPr>
                <w:rFonts w:ascii="Cambria Math" w:hAnsi="Cambria Math"/>
                <w:bCs/>
                <w:sz w:val="24"/>
                <w:szCs w:val="24"/>
              </w:rPr>
              <w:t>.</w:t>
            </w:r>
          </w:p>
          <w:p w14:paraId="003835AC" w14:textId="3CA61A99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287B06" w14:paraId="3C8C1423" w14:textId="77777777" w:rsidTr="00931234">
        <w:tc>
          <w:tcPr>
            <w:tcW w:w="3227" w:type="dxa"/>
          </w:tcPr>
          <w:p w14:paraId="0E9447E0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9960D60" w14:textId="5748EF7D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31BC3280" w14:textId="77777777" w:rsidTr="00931234">
        <w:tc>
          <w:tcPr>
            <w:tcW w:w="3227" w:type="dxa"/>
          </w:tcPr>
          <w:p w14:paraId="64ED4AA5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5A133203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287B06" w14:paraId="5F9AB50A" w14:textId="77777777" w:rsidTr="00931234">
        <w:tc>
          <w:tcPr>
            <w:tcW w:w="3227" w:type="dxa"/>
          </w:tcPr>
          <w:p w14:paraId="58AB499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3ADAE" w14:textId="7A5E77E3" w:rsidR="004D4D40" w:rsidRPr="00287B06" w:rsidRDefault="00CF0F31" w:rsidP="007043D1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menerangkan  fungsi operasional MSDM yang berkaitan dgn Pemutusan Hubungan Kerja</w:t>
            </w:r>
          </w:p>
        </w:tc>
      </w:tr>
      <w:tr w:rsidR="004D4D40" w:rsidRPr="00287B06" w14:paraId="403F8747" w14:textId="77777777" w:rsidTr="00931234">
        <w:tc>
          <w:tcPr>
            <w:tcW w:w="3227" w:type="dxa"/>
          </w:tcPr>
          <w:p w14:paraId="4D202FC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D4C0E6" w14:textId="77777777" w:rsidR="007043D1" w:rsidRPr="00287B06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3CC9D626" w14:textId="77777777" w:rsidR="00CF0F31" w:rsidRPr="00287B06" w:rsidRDefault="00CF0F31" w:rsidP="00411441">
            <w:pPr>
              <w:numPr>
                <w:ilvl w:val="0"/>
                <w:numId w:val="11"/>
              </w:numPr>
              <w:tabs>
                <w:tab w:val="left" w:pos="375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pemutus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an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kerja</w:t>
            </w:r>
            <w:proofErr w:type="spellEnd"/>
          </w:p>
          <w:p w14:paraId="26295183" w14:textId="77777777" w:rsidR="00CF0F31" w:rsidRPr="00287B06" w:rsidRDefault="00CF0F31" w:rsidP="00411441">
            <w:pPr>
              <w:numPr>
                <w:ilvl w:val="0"/>
                <w:numId w:val="11"/>
              </w:numPr>
              <w:tabs>
                <w:tab w:val="left" w:pos="375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macam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pemutusan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kerja</w:t>
            </w:r>
            <w:proofErr w:type="spellEnd"/>
          </w:p>
          <w:p w14:paraId="1A28E309" w14:textId="77777777" w:rsidR="00CF0F31" w:rsidRPr="00287B06" w:rsidRDefault="00CF0F31" w:rsidP="00411441">
            <w:pPr>
              <w:numPr>
                <w:ilvl w:val="0"/>
                <w:numId w:val="11"/>
              </w:numPr>
              <w:tabs>
                <w:tab w:val="left" w:pos="375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pemberhentian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normal</w:t>
            </w:r>
          </w:p>
          <w:p w14:paraId="12E0418D" w14:textId="2D9A9EF2" w:rsidR="004D4D40" w:rsidRPr="00287B06" w:rsidRDefault="00CF0F31" w:rsidP="00411441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pemberhentian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tdk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atas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kemauan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sendiri</w:t>
            </w:r>
            <w:proofErr w:type="spellEnd"/>
          </w:p>
        </w:tc>
      </w:tr>
      <w:tr w:rsidR="004D4D40" w:rsidRPr="00287B06" w14:paraId="67B1711B" w14:textId="77777777" w:rsidTr="00931234">
        <w:tc>
          <w:tcPr>
            <w:tcW w:w="3227" w:type="dxa"/>
          </w:tcPr>
          <w:p w14:paraId="60358C7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26DB5EA" w14:textId="77777777" w:rsidR="00CF0F31" w:rsidRPr="00287B06" w:rsidRDefault="00CF0F31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jc w:val="both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Pengertian Pemutusan Hubungan Kerja</w:t>
            </w:r>
          </w:p>
          <w:p w14:paraId="75E8C864" w14:textId="77777777" w:rsidR="00CF0F31" w:rsidRPr="00287B06" w:rsidRDefault="00CF0F31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jc w:val="both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Macam Pemutusan Hubungan Kerja</w:t>
            </w:r>
          </w:p>
          <w:p w14:paraId="7E5CA43A" w14:textId="77777777" w:rsidR="00CF0F31" w:rsidRPr="00287B06" w:rsidRDefault="00CF0F31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jc w:val="both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Pemberhentian normal</w:t>
            </w:r>
          </w:p>
          <w:p w14:paraId="78A1867D" w14:textId="431547AC" w:rsidR="004D4D40" w:rsidRPr="00287B06" w:rsidRDefault="00CF0F31" w:rsidP="00411441">
            <w:pPr>
              <w:pStyle w:val="ListParagraph"/>
              <w:numPr>
                <w:ilvl w:val="0"/>
                <w:numId w:val="19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Calibri"/>
                <w:sz w:val="24"/>
                <w:szCs w:val="24"/>
                <w:lang w:val="sv-SE"/>
              </w:rPr>
              <w:t>Pemberhentian tidak atas kemauan sendiri</w:t>
            </w:r>
          </w:p>
        </w:tc>
      </w:tr>
      <w:tr w:rsidR="004D4D40" w:rsidRPr="00287B06" w14:paraId="56923A56" w14:textId="77777777" w:rsidTr="00931234">
        <w:tc>
          <w:tcPr>
            <w:tcW w:w="3227" w:type="dxa"/>
          </w:tcPr>
          <w:p w14:paraId="1D4CFC6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5812078D" w:rsidR="004D4D40" w:rsidRPr="00287B06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2D9C1F7C" w14:textId="77777777" w:rsidTr="00931234">
        <w:tc>
          <w:tcPr>
            <w:tcW w:w="3227" w:type="dxa"/>
          </w:tcPr>
          <w:p w14:paraId="42D4E23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F62952" w14:textId="18C2CE61" w:rsidR="004D4D40" w:rsidRPr="00287B06" w:rsidRDefault="00CF0F31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PHK.</w:t>
            </w:r>
          </w:p>
        </w:tc>
      </w:tr>
      <w:tr w:rsidR="004D4D40" w:rsidRPr="00287B06" w14:paraId="4A1AD204" w14:textId="77777777" w:rsidTr="00931234">
        <w:tc>
          <w:tcPr>
            <w:tcW w:w="3227" w:type="dxa"/>
          </w:tcPr>
          <w:p w14:paraId="597092B7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8212B4" w14:textId="0C171856" w:rsidR="00E87A37" w:rsidRPr="00287B06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670B8B0" w14:textId="2B288BA5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96B592" w14:textId="77777777" w:rsidR="00815617" w:rsidRPr="00287B06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2709F14" w14:textId="17FDD30F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287B06" w14:paraId="350E1764" w14:textId="77777777" w:rsidTr="00931234">
        <w:tc>
          <w:tcPr>
            <w:tcW w:w="3227" w:type="dxa"/>
          </w:tcPr>
          <w:p w14:paraId="01F7C04B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98B2BF" w14:textId="4BBEEB4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611EB847" w14:textId="77777777" w:rsidTr="00931234">
        <w:tc>
          <w:tcPr>
            <w:tcW w:w="3227" w:type="dxa"/>
          </w:tcPr>
          <w:p w14:paraId="78A4252D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30E3218D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287B06" w14:paraId="785B56F0" w14:textId="77777777" w:rsidTr="00931234">
        <w:tc>
          <w:tcPr>
            <w:tcW w:w="3227" w:type="dxa"/>
          </w:tcPr>
          <w:p w14:paraId="3E61DD4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723B57" w14:textId="703A0E0A" w:rsidR="004D4D40" w:rsidRPr="00287B06" w:rsidRDefault="00CF0F31" w:rsidP="00C62835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menguraikan aspek-aspek yang berkaitan dengan Pemeliharaan SDM</w:t>
            </w:r>
          </w:p>
        </w:tc>
      </w:tr>
      <w:tr w:rsidR="004D4D40" w:rsidRPr="00287B06" w14:paraId="547F4F56" w14:textId="77777777" w:rsidTr="00931234">
        <w:tc>
          <w:tcPr>
            <w:tcW w:w="3227" w:type="dxa"/>
          </w:tcPr>
          <w:p w14:paraId="6323295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6F543F8" w14:textId="77777777" w:rsidR="00C62835" w:rsidRPr="00287B06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2E2EB027" w14:textId="77777777" w:rsidR="00CF0F31" w:rsidRPr="00287B06" w:rsidRDefault="00CF0F31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pemeliharaan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</w:rPr>
              <w:t xml:space="preserve"> SDM</w:t>
            </w:r>
          </w:p>
          <w:p w14:paraId="50289A24" w14:textId="77777777" w:rsidR="00CF0F31" w:rsidRPr="00287B06" w:rsidRDefault="00CF0F31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Menjelaskan konsep pemeliharaan SDM dalam manajemen</w:t>
            </w:r>
          </w:p>
          <w:p w14:paraId="40AE25FA" w14:textId="77777777" w:rsidR="00CF0F31" w:rsidRPr="00287B06" w:rsidRDefault="00CF0F31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Menguraikan Tujuan pemeliharaan SDM</w:t>
            </w:r>
          </w:p>
          <w:p w14:paraId="73F3CBEC" w14:textId="77777777" w:rsidR="00CF0F31" w:rsidRPr="00287B06" w:rsidRDefault="00CF0F31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 w:cs="Arial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 metode pemelihara an SDM</w:t>
            </w:r>
          </w:p>
          <w:p w14:paraId="6AE31059" w14:textId="77777777" w:rsidR="00CF0F31" w:rsidRPr="00287B06" w:rsidRDefault="00CF0F31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Menjelaskan asas-asas pemeliharaan SDM</w:t>
            </w:r>
          </w:p>
          <w:p w14:paraId="23F70AAA" w14:textId="77777777" w:rsidR="00CF0F31" w:rsidRPr="00287B06" w:rsidRDefault="00CF0F31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Menerangkan kegiatan pemeliharaan SDM</w:t>
            </w:r>
          </w:p>
          <w:p w14:paraId="428DC9B0" w14:textId="3B2016D6" w:rsidR="004D4D40" w:rsidRPr="00287B06" w:rsidRDefault="00CF0F31" w:rsidP="00411441">
            <w:pPr>
              <w:pStyle w:val="ListParagraph"/>
              <w:numPr>
                <w:ilvl w:val="0"/>
                <w:numId w:val="12"/>
              </w:numPr>
              <w:tabs>
                <w:tab w:val="left" w:pos="380"/>
              </w:tabs>
              <w:ind w:left="342" w:hanging="342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Menjelaskan pentingnya pemeliharaan SDM</w:t>
            </w:r>
          </w:p>
        </w:tc>
      </w:tr>
      <w:tr w:rsidR="004D4D40" w:rsidRPr="00287B06" w14:paraId="6BB28CB5" w14:textId="77777777" w:rsidTr="00931234">
        <w:tc>
          <w:tcPr>
            <w:tcW w:w="3227" w:type="dxa"/>
          </w:tcPr>
          <w:p w14:paraId="33136D6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B3E1F31" w14:textId="77777777" w:rsidR="00CF0F31" w:rsidRPr="00287B06" w:rsidRDefault="00CF0F31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193F9CBB" w14:textId="77777777" w:rsidR="00CF0F31" w:rsidRPr="00287B06" w:rsidRDefault="00CF0F31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Pemelihara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an SDM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</w:p>
          <w:p w14:paraId="386C6436" w14:textId="77777777" w:rsidR="00CF0F31" w:rsidRPr="00287B06" w:rsidRDefault="00CF0F31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Tujuan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Pemelihara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an SDM</w:t>
            </w:r>
          </w:p>
          <w:p w14:paraId="314D40E3" w14:textId="77777777" w:rsidR="00CF0F31" w:rsidRPr="00287B06" w:rsidRDefault="00CF0F31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Pemelihara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an SDM</w:t>
            </w:r>
          </w:p>
          <w:p w14:paraId="7BBF1310" w14:textId="77777777" w:rsidR="00CF0F31" w:rsidRPr="00287B06" w:rsidRDefault="00CF0F31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>Asas-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asas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6C4B3B67" w14:textId="77777777" w:rsidR="00CF0F31" w:rsidRPr="00287B06" w:rsidRDefault="00CF0F31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509B2A4C" w14:textId="16E1D896" w:rsidR="004D4D40" w:rsidRPr="00287B06" w:rsidRDefault="00CF0F31" w:rsidP="00411441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4D4D40" w:rsidRPr="00287B06" w14:paraId="32879D2F" w14:textId="77777777" w:rsidTr="00931234">
        <w:tc>
          <w:tcPr>
            <w:tcW w:w="3227" w:type="dxa"/>
          </w:tcPr>
          <w:p w14:paraId="3BCCF98F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11072616" w:rsidR="004D4D40" w:rsidRPr="00287B06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012BE4E7" w14:textId="77777777" w:rsidTr="00931234">
        <w:tc>
          <w:tcPr>
            <w:tcW w:w="3227" w:type="dxa"/>
          </w:tcPr>
          <w:p w14:paraId="17A5F12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420961E" w14:textId="4013056C" w:rsidR="004D4D40" w:rsidRPr="00287B06" w:rsidRDefault="00CF0F31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Pemeliharaan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4D4D40" w:rsidRPr="00287B06" w14:paraId="22595245" w14:textId="77777777" w:rsidTr="00931234">
        <w:tc>
          <w:tcPr>
            <w:tcW w:w="3227" w:type="dxa"/>
          </w:tcPr>
          <w:p w14:paraId="0BF929E5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8D9738" w14:textId="7A482D25" w:rsidR="000136D2" w:rsidRPr="00287B06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D1CE701" w14:textId="0915CE0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226B" w14:textId="77777777" w:rsidR="00815617" w:rsidRPr="00287B06" w:rsidRDefault="00815617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51C323DB" w14:textId="415B5463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287B06" w14:paraId="279EA9FC" w14:textId="77777777" w:rsidTr="00931234">
        <w:tc>
          <w:tcPr>
            <w:tcW w:w="3227" w:type="dxa"/>
          </w:tcPr>
          <w:p w14:paraId="57B5F8E2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08D0D094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608B6317" w14:textId="77777777" w:rsidTr="00931234">
        <w:tc>
          <w:tcPr>
            <w:tcW w:w="3227" w:type="dxa"/>
          </w:tcPr>
          <w:p w14:paraId="0CEBECCF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6971ABC8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287B06" w14:paraId="58EC227D" w14:textId="77777777" w:rsidTr="00931234">
        <w:tc>
          <w:tcPr>
            <w:tcW w:w="3227" w:type="dxa"/>
          </w:tcPr>
          <w:p w14:paraId="74D9999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E68794" w14:textId="783FA93F" w:rsidR="004D4D40" w:rsidRPr="00287B06" w:rsidRDefault="00CF0F31" w:rsidP="00827C03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menjelaskan  konsep keselamatan dan kesehatan kerja.</w:t>
            </w:r>
          </w:p>
        </w:tc>
      </w:tr>
      <w:tr w:rsidR="004D4D40" w:rsidRPr="00287B06" w14:paraId="70E2D48E" w14:textId="77777777" w:rsidTr="00931234">
        <w:tc>
          <w:tcPr>
            <w:tcW w:w="3227" w:type="dxa"/>
          </w:tcPr>
          <w:p w14:paraId="75F3FA8F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E04865" w14:textId="77777777" w:rsidR="00827C03" w:rsidRPr="00287B06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0A91728A" w14:textId="77777777" w:rsidR="00CF0F31" w:rsidRPr="00287B06" w:rsidRDefault="00CF0F31" w:rsidP="0041144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fi-FI"/>
              </w:rPr>
              <w:t>Menguraikan tentang konsep keselamatan dan kesehatan kerja</w:t>
            </w:r>
          </w:p>
          <w:p w14:paraId="08E3C8EA" w14:textId="77777777" w:rsidR="00CF0F31" w:rsidRPr="00287B06" w:rsidRDefault="00CF0F31" w:rsidP="0041144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fi-FI"/>
              </w:rPr>
              <w:t>Menjelaskan perlunya menjalankan program K3</w:t>
            </w:r>
          </w:p>
          <w:p w14:paraId="259F7600" w14:textId="77777777" w:rsidR="00CF0F31" w:rsidRPr="00287B06" w:rsidRDefault="00CF0F31" w:rsidP="0041144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fi-FI"/>
              </w:rPr>
              <w:t>Menguraikan teknik dalam program K3</w:t>
            </w:r>
          </w:p>
          <w:p w14:paraId="5AA11656" w14:textId="4FBD2DD0" w:rsidR="004D4D40" w:rsidRPr="00287B06" w:rsidRDefault="00CF0F31" w:rsidP="0041144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fi-FI"/>
              </w:rPr>
              <w:t>Menjelaskan evaluasi program K3</w:t>
            </w:r>
          </w:p>
        </w:tc>
      </w:tr>
      <w:tr w:rsidR="004D4D40" w:rsidRPr="00287B06" w14:paraId="11FF5B16" w14:textId="77777777" w:rsidTr="00931234">
        <w:tc>
          <w:tcPr>
            <w:tcW w:w="3227" w:type="dxa"/>
          </w:tcPr>
          <w:p w14:paraId="49013A5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CCDE58A" w14:textId="77777777" w:rsidR="00CF0F31" w:rsidRPr="00287B06" w:rsidRDefault="00CF0F31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Pengertian K3</w:t>
            </w:r>
          </w:p>
          <w:p w14:paraId="41EBA305" w14:textId="77777777" w:rsidR="00CF0F31" w:rsidRPr="00287B06" w:rsidRDefault="00CF0F31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Program K3</w:t>
            </w:r>
          </w:p>
          <w:p w14:paraId="07D9CDA9" w14:textId="77777777" w:rsidR="00CF0F31" w:rsidRPr="00287B06" w:rsidRDefault="00CF0F31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Teknik dalam program K3</w:t>
            </w:r>
          </w:p>
          <w:p w14:paraId="3C728FB1" w14:textId="49B393E0" w:rsidR="004D4D40" w:rsidRPr="00287B06" w:rsidRDefault="00CF0F31" w:rsidP="00411441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 w:cs="Arial"/>
                <w:sz w:val="24"/>
                <w:szCs w:val="24"/>
                <w:lang w:val="sv-SE"/>
              </w:rPr>
              <w:t>Evaluasi program K3</w:t>
            </w:r>
          </w:p>
        </w:tc>
      </w:tr>
      <w:tr w:rsidR="004D4D40" w:rsidRPr="00287B06" w14:paraId="399AF722" w14:textId="77777777" w:rsidTr="00931234">
        <w:tc>
          <w:tcPr>
            <w:tcW w:w="3227" w:type="dxa"/>
          </w:tcPr>
          <w:p w14:paraId="0C56100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18F76839" w:rsidR="004D4D40" w:rsidRPr="00287B06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5BB5F7A5" w14:textId="77777777" w:rsidTr="00931234">
        <w:tc>
          <w:tcPr>
            <w:tcW w:w="3227" w:type="dxa"/>
          </w:tcPr>
          <w:p w14:paraId="0907B536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BF94A3" w14:textId="363F7A49" w:rsidR="004D4D40" w:rsidRPr="00287B06" w:rsidRDefault="00CF0F31" w:rsidP="00411441">
            <w:pPr>
              <w:pStyle w:val="ListParagraph"/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keselamatanKerja</w:t>
            </w:r>
            <w:proofErr w:type="spellEnd"/>
          </w:p>
        </w:tc>
      </w:tr>
      <w:tr w:rsidR="004D4D40" w:rsidRPr="00287B06" w14:paraId="2989907B" w14:textId="77777777" w:rsidTr="00931234">
        <w:tc>
          <w:tcPr>
            <w:tcW w:w="3227" w:type="dxa"/>
          </w:tcPr>
          <w:p w14:paraId="6EEA6B4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0E7C50" w14:textId="494BD1D8" w:rsidR="000136D2" w:rsidRPr="00287B06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4271D24D" w14:textId="063DC72B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5C7B92" w14:textId="77777777" w:rsidR="00B54A4F" w:rsidRPr="00287B06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.</w:t>
            </w:r>
          </w:p>
          <w:p w14:paraId="7075B503" w14:textId="514C6F73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287B06" w14:paraId="54CA16E4" w14:textId="77777777" w:rsidTr="00931234">
        <w:tc>
          <w:tcPr>
            <w:tcW w:w="3227" w:type="dxa"/>
          </w:tcPr>
          <w:p w14:paraId="1D788BA3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491B499" w14:textId="11E81708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42629D27" w14:textId="77777777" w:rsidTr="00931234">
        <w:tc>
          <w:tcPr>
            <w:tcW w:w="3227" w:type="dxa"/>
          </w:tcPr>
          <w:p w14:paraId="67DD0357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13F67672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4D4D40" w:rsidRPr="00287B06" w14:paraId="6EF13EBD" w14:textId="77777777" w:rsidTr="00931234">
        <w:tc>
          <w:tcPr>
            <w:tcW w:w="3227" w:type="dxa"/>
          </w:tcPr>
          <w:p w14:paraId="19BF5B7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24FC55" w14:textId="13E3C2E4" w:rsidR="004D4D40" w:rsidRPr="00287B06" w:rsidRDefault="00B53102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Serikat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</w:tc>
      </w:tr>
      <w:tr w:rsidR="004D4D40" w:rsidRPr="00287B06" w14:paraId="3E8DF86F" w14:textId="77777777" w:rsidTr="00931234">
        <w:tc>
          <w:tcPr>
            <w:tcW w:w="3227" w:type="dxa"/>
          </w:tcPr>
          <w:p w14:paraId="3800CE26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F15A74" w14:textId="77777777" w:rsidR="00B432E8" w:rsidRPr="00287B06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77630D60" w14:textId="77777777" w:rsidR="00B53102" w:rsidRPr="00287B06" w:rsidRDefault="00B53102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Serikat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  <w:p w14:paraId="2E051D81" w14:textId="77777777" w:rsidR="00B53102" w:rsidRPr="00287B06" w:rsidRDefault="00B53102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serikat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</w:p>
          <w:p w14:paraId="15499AA2" w14:textId="77777777" w:rsidR="00B53102" w:rsidRPr="00287B06" w:rsidRDefault="00B53102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Fungsi-fungsi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 </w:t>
            </w:r>
          </w:p>
          <w:p w14:paraId="43BDF83E" w14:textId="77777777" w:rsidR="00B53102" w:rsidRPr="00287B06" w:rsidRDefault="00B53102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peraturan-peraturan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  <w:p w14:paraId="69E92F9F" w14:textId="77777777" w:rsidR="00B53102" w:rsidRPr="00287B06" w:rsidRDefault="00B53102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perjanjian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kerjabersama</w:t>
            </w:r>
            <w:proofErr w:type="spellEnd"/>
          </w:p>
          <w:p w14:paraId="31D4E372" w14:textId="77777777" w:rsidR="00B53102" w:rsidRPr="00287B06" w:rsidRDefault="00B53102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factor-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menyebabkan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perselisihan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  <w:p w14:paraId="5A2452EB" w14:textId="12EF0103" w:rsidR="004D4D40" w:rsidRPr="00287B06" w:rsidRDefault="00B53102" w:rsidP="00411441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tatacara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perselisihan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 industrial</w:t>
            </w:r>
          </w:p>
        </w:tc>
      </w:tr>
      <w:tr w:rsidR="004D4D40" w:rsidRPr="00287B06" w14:paraId="701F19B1" w14:textId="77777777" w:rsidTr="00931234">
        <w:tc>
          <w:tcPr>
            <w:tcW w:w="3227" w:type="dxa"/>
          </w:tcPr>
          <w:p w14:paraId="678085DA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ADCA9E0" w14:textId="77777777" w:rsidR="00370CE9" w:rsidRPr="00287B06" w:rsidRDefault="00370CE9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serikat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  <w:p w14:paraId="0E6DCAF9" w14:textId="77777777" w:rsidR="00370CE9" w:rsidRPr="00287B06" w:rsidRDefault="00370CE9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Tujuan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serikat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</w:p>
          <w:p w14:paraId="251068B5" w14:textId="77777777" w:rsidR="00370CE9" w:rsidRPr="00287B06" w:rsidRDefault="00370CE9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  <w:p w14:paraId="018DAEB7" w14:textId="77777777" w:rsidR="00370CE9" w:rsidRPr="00287B06" w:rsidRDefault="00370CE9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Peraturan-peraturan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  <w:p w14:paraId="3374567B" w14:textId="77777777" w:rsidR="00370CE9" w:rsidRPr="00287B06" w:rsidRDefault="00370CE9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Perjanjian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bersama</w:t>
            </w:r>
            <w:proofErr w:type="spellEnd"/>
          </w:p>
          <w:p w14:paraId="112688C6" w14:textId="77777777" w:rsidR="00370CE9" w:rsidRPr="00287B06" w:rsidRDefault="00370CE9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Faktor-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penyebab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perselisihan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  <w:p w14:paraId="1DF8E2BC" w14:textId="46C27C49" w:rsidR="004D4D40" w:rsidRPr="00287B06" w:rsidRDefault="00370CE9" w:rsidP="0041144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perselisihan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</w:tc>
      </w:tr>
      <w:tr w:rsidR="004D4D40" w:rsidRPr="00287B06" w14:paraId="17C2C87A" w14:textId="77777777" w:rsidTr="00931234">
        <w:tc>
          <w:tcPr>
            <w:tcW w:w="3227" w:type="dxa"/>
          </w:tcPr>
          <w:p w14:paraId="74297B8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F3937" w14:textId="6C0676C0" w:rsidR="004D4D40" w:rsidRPr="00287B06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66CB1FF0" w14:textId="77777777" w:rsidTr="00931234">
        <w:tc>
          <w:tcPr>
            <w:tcW w:w="3227" w:type="dxa"/>
          </w:tcPr>
          <w:p w14:paraId="2691AD77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B86A19" w14:textId="74FA2161" w:rsidR="004D4D40" w:rsidRPr="00287B06" w:rsidRDefault="00370CE9" w:rsidP="00411441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serikat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industrial</w:t>
            </w:r>
          </w:p>
        </w:tc>
      </w:tr>
      <w:tr w:rsidR="004D4D40" w:rsidRPr="00287B06" w14:paraId="31206131" w14:textId="77777777" w:rsidTr="00931234">
        <w:tc>
          <w:tcPr>
            <w:tcW w:w="3227" w:type="dxa"/>
          </w:tcPr>
          <w:p w14:paraId="199538BE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06DF8A" w14:textId="4AD14E3C" w:rsidR="00717E6C" w:rsidRPr="00287B06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73929B17" w14:textId="7B88BEA6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0266E3" w14:textId="77777777" w:rsidR="00B54A4F" w:rsidRPr="00287B06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7E92B3B6" w14:textId="74D7E1E8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287B06" w14:paraId="12A1C6A0" w14:textId="77777777" w:rsidTr="00931234">
        <w:tc>
          <w:tcPr>
            <w:tcW w:w="3227" w:type="dxa"/>
          </w:tcPr>
          <w:p w14:paraId="423D6DF7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B07C6A" w14:textId="2366D4D6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195B78AD" w14:textId="77777777" w:rsidTr="00931234">
        <w:tc>
          <w:tcPr>
            <w:tcW w:w="3227" w:type="dxa"/>
          </w:tcPr>
          <w:p w14:paraId="634DB2FA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D80C45" w14:textId="0726DDD9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3091C8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3154DE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287B06" w14:paraId="646D370C" w14:textId="77777777" w:rsidTr="00931234">
        <w:tc>
          <w:tcPr>
            <w:tcW w:w="3227" w:type="dxa"/>
          </w:tcPr>
          <w:p w14:paraId="63C7A56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D208A79" w14:textId="73E4EA23" w:rsidR="004D4D40" w:rsidRPr="00287B06" w:rsidRDefault="00370CE9" w:rsidP="00693F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Audit SDM</w:t>
            </w:r>
          </w:p>
        </w:tc>
      </w:tr>
      <w:tr w:rsidR="004D4D40" w:rsidRPr="00287B06" w14:paraId="282AAE86" w14:textId="77777777" w:rsidTr="00931234">
        <w:tc>
          <w:tcPr>
            <w:tcW w:w="3227" w:type="dxa"/>
          </w:tcPr>
          <w:p w14:paraId="4CE5A133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324FBE5" w14:textId="77777777" w:rsidR="00370CE9" w:rsidRPr="00287B06" w:rsidRDefault="00370CE9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Ruang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Audit SDM</w:t>
            </w:r>
          </w:p>
          <w:p w14:paraId="2CE05550" w14:textId="77777777" w:rsidR="00370CE9" w:rsidRPr="00287B06" w:rsidRDefault="00370CE9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Audit SDM</w:t>
            </w:r>
          </w:p>
          <w:p w14:paraId="35359EBA" w14:textId="77777777" w:rsidR="00370CE9" w:rsidRPr="00287B06" w:rsidRDefault="00370CE9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audit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kepatuhan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</w:p>
          <w:p w14:paraId="6517160B" w14:textId="77777777" w:rsidR="00370CE9" w:rsidRPr="00287B06" w:rsidRDefault="00370CE9" w:rsidP="00370CE9">
            <w:pPr>
              <w:pStyle w:val="ListParagraph"/>
              <w:ind w:left="252"/>
              <w:rPr>
                <w:rFonts w:ascii="Cambria Math" w:hAnsi="Cambria Math"/>
                <w:sz w:val="24"/>
                <w:szCs w:val="24"/>
              </w:rPr>
            </w:pPr>
          </w:p>
          <w:p w14:paraId="41B580FB" w14:textId="77777777" w:rsidR="00370CE9" w:rsidRPr="00287B06" w:rsidRDefault="00370CE9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Audit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kepuasan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</w:p>
          <w:p w14:paraId="6B2206FB" w14:textId="77777777" w:rsidR="00370CE9" w:rsidRPr="00287B06" w:rsidRDefault="00370CE9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riset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Audit SDM</w:t>
            </w:r>
          </w:p>
          <w:p w14:paraId="33FDBC39" w14:textId="5B528CEC" w:rsidR="004D4D40" w:rsidRPr="00287B06" w:rsidRDefault="00370CE9" w:rsidP="00411441">
            <w:pPr>
              <w:pStyle w:val="ListParagraph"/>
              <w:numPr>
                <w:ilvl w:val="0"/>
                <w:numId w:val="39"/>
              </w:numPr>
              <w:ind w:left="252" w:hanging="27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Riset SDM</w:t>
            </w:r>
          </w:p>
        </w:tc>
      </w:tr>
      <w:tr w:rsidR="004D4D40" w:rsidRPr="00287B06" w14:paraId="14FBC1C0" w14:textId="77777777" w:rsidTr="00931234">
        <w:tc>
          <w:tcPr>
            <w:tcW w:w="3227" w:type="dxa"/>
          </w:tcPr>
          <w:p w14:paraId="08762007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EE72824" w14:textId="75FB9858" w:rsidR="004D4D40" w:rsidRPr="00287B06" w:rsidRDefault="00B54A4F" w:rsidP="00717E6C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4D4D40" w:rsidRPr="00287B06" w14:paraId="27CE046E" w14:textId="77777777" w:rsidTr="00931234">
        <w:tc>
          <w:tcPr>
            <w:tcW w:w="3227" w:type="dxa"/>
          </w:tcPr>
          <w:p w14:paraId="19449FF8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8B9AFED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9F1834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070352B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87B0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BB487E5" w14:textId="1F46B233" w:rsidR="004D4D40" w:rsidRPr="00287B06" w:rsidRDefault="00370CE9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287B06" w14:paraId="2FF0D659" w14:textId="77777777" w:rsidTr="00931234">
        <w:tc>
          <w:tcPr>
            <w:tcW w:w="3227" w:type="dxa"/>
          </w:tcPr>
          <w:p w14:paraId="258CB832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87EB4F3" w14:textId="1780B40A" w:rsidR="004D4D40" w:rsidRPr="00287B06" w:rsidRDefault="00370CE9" w:rsidP="00411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audit SDM</w:t>
            </w:r>
          </w:p>
        </w:tc>
      </w:tr>
      <w:tr w:rsidR="004D4D40" w:rsidRPr="00287B06" w14:paraId="75327FEB" w14:textId="77777777" w:rsidTr="00931234">
        <w:tc>
          <w:tcPr>
            <w:tcW w:w="3227" w:type="dxa"/>
          </w:tcPr>
          <w:p w14:paraId="455BE8C7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1FDE8F7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87B0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72974D4" w14:textId="22681019" w:rsidR="00717E6C" w:rsidRPr="00287B06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---</w:t>
            </w:r>
            <w:r w:rsidR="00717E6C"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3D8B3EF" w14:textId="2C280A8C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BF9036" w14:textId="037C9E59" w:rsidR="00717E6C" w:rsidRPr="00287B06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---</w:t>
            </w:r>
            <w:r w:rsidR="00717E6C" w:rsidRPr="00287B06">
              <w:rPr>
                <w:rFonts w:ascii="Cambria Math" w:hAnsi="Cambria Math"/>
                <w:sz w:val="24"/>
                <w:szCs w:val="24"/>
                <w:lang w:val="id-ID"/>
              </w:rPr>
              <w:t xml:space="preserve"> </w:t>
            </w:r>
          </w:p>
          <w:p w14:paraId="35CB5C5E" w14:textId="4EA9F241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A34FA0" w14:textId="77777777" w:rsidR="004D4D40" w:rsidRPr="00287B06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AC6691" w:rsidRPr="00287B06" w14:paraId="352A635E" w14:textId="77777777" w:rsidTr="00931234">
        <w:tc>
          <w:tcPr>
            <w:tcW w:w="3227" w:type="dxa"/>
          </w:tcPr>
          <w:p w14:paraId="2D624F8F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92FE16" w14:textId="6746C7D4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87B0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287B06" w14:paraId="6C1F57D8" w14:textId="77777777" w:rsidTr="00931234">
        <w:tc>
          <w:tcPr>
            <w:tcW w:w="3227" w:type="dxa"/>
          </w:tcPr>
          <w:p w14:paraId="3632CAAA" w14:textId="77777777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95BA77" w14:textId="6D67E4CB" w:rsidR="00AC6691" w:rsidRPr="00287B06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287B06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287B06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87B06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287B06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287B06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287B06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287B06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287B06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287B06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87B0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Pr="00287B06" w:rsidRDefault="00852E7F">
      <w:pPr>
        <w:rPr>
          <w:rFonts w:ascii="Cambria Math" w:hAnsi="Cambria Math"/>
          <w:sz w:val="24"/>
          <w:szCs w:val="24"/>
        </w:rPr>
      </w:pPr>
    </w:p>
    <w:p w14:paraId="6BFC8484" w14:textId="77777777" w:rsidR="007F6DD1" w:rsidRPr="00287B06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287B06" w14:paraId="39B51EEE" w14:textId="77777777" w:rsidTr="00E54F90">
        <w:tc>
          <w:tcPr>
            <w:tcW w:w="5495" w:type="dxa"/>
          </w:tcPr>
          <w:p w14:paraId="5174BC28" w14:textId="77777777" w:rsidR="007F6DD1" w:rsidRPr="00287B06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287B06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287B06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Pr="00287B06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287B06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287B06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287B06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287B06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287B06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287B0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287B0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287B06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7B372A34" w14:textId="77777777" w:rsidR="007F6DD1" w:rsidRPr="00287B0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287B0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287B0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Pr="00287B0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287B06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B8B976D" w14:textId="77777777" w:rsidR="00287B06" w:rsidRPr="00287B06" w:rsidRDefault="00287B06" w:rsidP="00287B0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Hj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Pudjiati,SE.,MM</w:t>
            </w:r>
            <w:proofErr w:type="spellEnd"/>
          </w:p>
          <w:p w14:paraId="2A2A741C" w14:textId="77777777" w:rsidR="007F6DD1" w:rsidRPr="00287B0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287B06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A2DAC" w:rsidRPr="00287B06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102729" w14:textId="77777777" w:rsidR="007A2DAC" w:rsidRPr="00287B06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BB1581" w14:textId="77777777" w:rsidR="007A2DAC" w:rsidRPr="00287B06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34C5E4" w14:textId="77777777" w:rsidR="007A2DAC" w:rsidRPr="00287B06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986F01" w14:textId="77777777" w:rsidR="007A2DAC" w:rsidRPr="00287B06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A06DB30" w14:textId="77777777" w:rsidR="00287B06" w:rsidRPr="00287B06" w:rsidRDefault="00287B06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Dr. Drs. H. </w:t>
            </w:r>
            <w:proofErr w:type="spellStart"/>
            <w:r w:rsidRPr="00287B06">
              <w:rPr>
                <w:rFonts w:ascii="Cambria Math" w:hAnsi="Cambria Math"/>
                <w:sz w:val="24"/>
                <w:szCs w:val="24"/>
              </w:rPr>
              <w:t>Tamzil</w:t>
            </w:r>
            <w:proofErr w:type="spellEnd"/>
            <w:r w:rsidRPr="00287B06">
              <w:rPr>
                <w:rFonts w:ascii="Cambria Math" w:hAnsi="Cambria Math"/>
                <w:sz w:val="24"/>
                <w:szCs w:val="24"/>
              </w:rPr>
              <w:t xml:space="preserve"> Yusuf, M.M</w:t>
            </w:r>
            <w:r w:rsidRPr="00287B0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FE75587" w14:textId="735E0C32" w:rsidR="007A2DAC" w:rsidRPr="00287B06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287B06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287B06" w:rsidRPr="007F6DD1" w14:paraId="215577C1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287B06" w:rsidRPr="007F6DD1" w:rsidRDefault="00287B06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E212" w14:textId="77777777" w:rsidR="00481958" w:rsidRDefault="00481958" w:rsidP="000F4893">
      <w:pPr>
        <w:spacing w:after="0" w:line="240" w:lineRule="auto"/>
      </w:pPr>
      <w:r>
        <w:separator/>
      </w:r>
    </w:p>
  </w:endnote>
  <w:endnote w:type="continuationSeparator" w:id="0">
    <w:p w14:paraId="0D92D560" w14:textId="77777777" w:rsidR="00481958" w:rsidRDefault="00481958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699A142A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Kuliah </w:t>
          </w:r>
          <w:proofErr w:type="spellStart"/>
          <w:r w:rsidR="00A06B9C">
            <w:rPr>
              <w:color w:val="4F81BD" w:themeColor="accent1"/>
            </w:rPr>
            <w:t>Manajemen</w:t>
          </w:r>
          <w:proofErr w:type="spellEnd"/>
          <w:r w:rsidR="00A06B9C">
            <w:rPr>
              <w:color w:val="4F81BD" w:themeColor="accent1"/>
            </w:rPr>
            <w:t xml:space="preserve"> </w:t>
          </w:r>
          <w:proofErr w:type="spellStart"/>
          <w:r w:rsidR="00A06B9C">
            <w:rPr>
              <w:color w:val="4F81BD" w:themeColor="accent1"/>
            </w:rPr>
            <w:t>Sumber</w:t>
          </w:r>
          <w:proofErr w:type="spellEnd"/>
          <w:r w:rsidR="00A06B9C">
            <w:rPr>
              <w:color w:val="4F81BD" w:themeColor="accent1"/>
            </w:rPr>
            <w:t xml:space="preserve"> Daya </w:t>
          </w:r>
          <w:proofErr w:type="spellStart"/>
          <w:r w:rsidR="00A06B9C">
            <w:rPr>
              <w:color w:val="4F81BD" w:themeColor="accent1"/>
            </w:rPr>
            <w:t>Manusia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77E3" w14:textId="77777777" w:rsidR="00481958" w:rsidRDefault="00481958" w:rsidP="000F4893">
      <w:pPr>
        <w:spacing w:after="0" w:line="240" w:lineRule="auto"/>
      </w:pPr>
      <w:r>
        <w:separator/>
      </w:r>
    </w:p>
  </w:footnote>
  <w:footnote w:type="continuationSeparator" w:id="0">
    <w:p w14:paraId="27C43682" w14:textId="77777777" w:rsidR="00481958" w:rsidRDefault="00481958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708"/>
    <w:multiLevelType w:val="hybridMultilevel"/>
    <w:tmpl w:val="0B808156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074"/>
    <w:multiLevelType w:val="hybridMultilevel"/>
    <w:tmpl w:val="78E09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14DA"/>
    <w:multiLevelType w:val="hybridMultilevel"/>
    <w:tmpl w:val="3CE6B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71AA"/>
    <w:multiLevelType w:val="hybridMultilevel"/>
    <w:tmpl w:val="A6C09A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52984"/>
    <w:multiLevelType w:val="hybridMultilevel"/>
    <w:tmpl w:val="7F704A7A"/>
    <w:lvl w:ilvl="0" w:tplc="7BAE39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12E"/>
    <w:multiLevelType w:val="hybridMultilevel"/>
    <w:tmpl w:val="FD16D6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64D7E"/>
    <w:multiLevelType w:val="hybridMultilevel"/>
    <w:tmpl w:val="661E16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991"/>
    <w:multiLevelType w:val="hybridMultilevel"/>
    <w:tmpl w:val="C8888B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150A6"/>
    <w:multiLevelType w:val="hybridMultilevel"/>
    <w:tmpl w:val="84B207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935D0"/>
    <w:multiLevelType w:val="hybridMultilevel"/>
    <w:tmpl w:val="47001F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E09AF"/>
    <w:multiLevelType w:val="hybridMultilevel"/>
    <w:tmpl w:val="75BE5A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2422"/>
    <w:multiLevelType w:val="hybridMultilevel"/>
    <w:tmpl w:val="9EE681CC"/>
    <w:lvl w:ilvl="0" w:tplc="AB26860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163C442E">
      <w:start w:val="1"/>
      <w:numFmt w:val="decimal"/>
      <w:lvlText w:val="%2."/>
      <w:lvlJc w:val="left"/>
      <w:pPr>
        <w:ind w:left="1242" w:hanging="360"/>
      </w:pPr>
      <w:rPr>
        <w:rFonts w:asciiTheme="majorHAnsi" w:eastAsiaTheme="minorHAnsi" w:hAnsiTheme="majorHAnsi" w:cs="Arial"/>
      </w:r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3ED353FA"/>
    <w:multiLevelType w:val="hybridMultilevel"/>
    <w:tmpl w:val="6AF0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D20B8"/>
    <w:multiLevelType w:val="hybridMultilevel"/>
    <w:tmpl w:val="F886B7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348D4"/>
    <w:multiLevelType w:val="hybridMultilevel"/>
    <w:tmpl w:val="40B23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C4794"/>
    <w:multiLevelType w:val="hybridMultilevel"/>
    <w:tmpl w:val="77FC5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A7E3C"/>
    <w:multiLevelType w:val="multilevel"/>
    <w:tmpl w:val="8A2AD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05092"/>
    <w:multiLevelType w:val="hybridMultilevel"/>
    <w:tmpl w:val="6150D4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D2E52"/>
    <w:multiLevelType w:val="hybridMultilevel"/>
    <w:tmpl w:val="A56C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32"/>
  </w:num>
  <w:num w:numId="5">
    <w:abstractNumId w:val="14"/>
  </w:num>
  <w:num w:numId="6">
    <w:abstractNumId w:val="5"/>
  </w:num>
  <w:num w:numId="7">
    <w:abstractNumId w:val="1"/>
  </w:num>
  <w:num w:numId="8">
    <w:abstractNumId w:val="1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25"/>
  </w:num>
  <w:num w:numId="14">
    <w:abstractNumId w:val="28"/>
  </w:num>
  <w:num w:numId="15">
    <w:abstractNumId w:val="34"/>
  </w:num>
  <w:num w:numId="16">
    <w:abstractNumId w:val="9"/>
  </w:num>
  <w:num w:numId="17">
    <w:abstractNumId w:val="19"/>
  </w:num>
  <w:num w:numId="18">
    <w:abstractNumId w:val="26"/>
  </w:num>
  <w:num w:numId="19">
    <w:abstractNumId w:val="7"/>
  </w:num>
  <w:num w:numId="20">
    <w:abstractNumId w:val="38"/>
  </w:num>
  <w:num w:numId="21">
    <w:abstractNumId w:val="13"/>
  </w:num>
  <w:num w:numId="22">
    <w:abstractNumId w:val="18"/>
  </w:num>
  <w:num w:numId="23">
    <w:abstractNumId w:val="0"/>
  </w:num>
  <w:num w:numId="24">
    <w:abstractNumId w:val="10"/>
  </w:num>
  <w:num w:numId="25">
    <w:abstractNumId w:val="8"/>
  </w:num>
  <w:num w:numId="26">
    <w:abstractNumId w:val="37"/>
  </w:num>
  <w:num w:numId="27">
    <w:abstractNumId w:val="31"/>
  </w:num>
  <w:num w:numId="28">
    <w:abstractNumId w:val="33"/>
  </w:num>
  <w:num w:numId="29">
    <w:abstractNumId w:val="3"/>
  </w:num>
  <w:num w:numId="30">
    <w:abstractNumId w:val="17"/>
  </w:num>
  <w:num w:numId="31">
    <w:abstractNumId w:val="24"/>
  </w:num>
  <w:num w:numId="32">
    <w:abstractNumId w:val="6"/>
  </w:num>
  <w:num w:numId="33">
    <w:abstractNumId w:val="30"/>
  </w:num>
  <w:num w:numId="34">
    <w:abstractNumId w:val="2"/>
  </w:num>
  <w:num w:numId="35">
    <w:abstractNumId w:val="20"/>
  </w:num>
  <w:num w:numId="36">
    <w:abstractNumId w:val="11"/>
  </w:num>
  <w:num w:numId="37">
    <w:abstractNumId w:val="36"/>
  </w:num>
  <w:num w:numId="38">
    <w:abstractNumId w:val="15"/>
  </w:num>
  <w:num w:numId="39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70269"/>
    <w:rsid w:val="0007745A"/>
    <w:rsid w:val="000803D4"/>
    <w:rsid w:val="00082E51"/>
    <w:rsid w:val="000847EB"/>
    <w:rsid w:val="00085233"/>
    <w:rsid w:val="00093922"/>
    <w:rsid w:val="000A0A82"/>
    <w:rsid w:val="000A2A33"/>
    <w:rsid w:val="000A668B"/>
    <w:rsid w:val="000B14A7"/>
    <w:rsid w:val="000B3C42"/>
    <w:rsid w:val="000F4893"/>
    <w:rsid w:val="00106B91"/>
    <w:rsid w:val="00106D2A"/>
    <w:rsid w:val="001416BB"/>
    <w:rsid w:val="0014751A"/>
    <w:rsid w:val="00161E20"/>
    <w:rsid w:val="001B1020"/>
    <w:rsid w:val="001C79BD"/>
    <w:rsid w:val="001C7A7E"/>
    <w:rsid w:val="001E1F59"/>
    <w:rsid w:val="001E4256"/>
    <w:rsid w:val="001F15DA"/>
    <w:rsid w:val="001F1AE3"/>
    <w:rsid w:val="0021021E"/>
    <w:rsid w:val="00212F0E"/>
    <w:rsid w:val="00216DC7"/>
    <w:rsid w:val="00225065"/>
    <w:rsid w:val="0024475D"/>
    <w:rsid w:val="0025406F"/>
    <w:rsid w:val="002552D7"/>
    <w:rsid w:val="00256F6B"/>
    <w:rsid w:val="00261F00"/>
    <w:rsid w:val="002736FC"/>
    <w:rsid w:val="00287B06"/>
    <w:rsid w:val="00297197"/>
    <w:rsid w:val="002A43F9"/>
    <w:rsid w:val="002F4BB5"/>
    <w:rsid w:val="0034639A"/>
    <w:rsid w:val="00360BC2"/>
    <w:rsid w:val="00362649"/>
    <w:rsid w:val="00370CE9"/>
    <w:rsid w:val="00377A8A"/>
    <w:rsid w:val="0038070D"/>
    <w:rsid w:val="00384E56"/>
    <w:rsid w:val="0039729F"/>
    <w:rsid w:val="003A22D0"/>
    <w:rsid w:val="003A3072"/>
    <w:rsid w:val="003B46B5"/>
    <w:rsid w:val="003E3D87"/>
    <w:rsid w:val="003E7CBB"/>
    <w:rsid w:val="003F1442"/>
    <w:rsid w:val="003F67F2"/>
    <w:rsid w:val="00400A47"/>
    <w:rsid w:val="00411441"/>
    <w:rsid w:val="00422E3F"/>
    <w:rsid w:val="00426466"/>
    <w:rsid w:val="00430ECA"/>
    <w:rsid w:val="00435A6E"/>
    <w:rsid w:val="00457ED7"/>
    <w:rsid w:val="00472FB8"/>
    <w:rsid w:val="00473314"/>
    <w:rsid w:val="00473D5A"/>
    <w:rsid w:val="0048126F"/>
    <w:rsid w:val="00481958"/>
    <w:rsid w:val="004846B8"/>
    <w:rsid w:val="00487D42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85369"/>
    <w:rsid w:val="005A01B9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227C"/>
    <w:rsid w:val="006A31BE"/>
    <w:rsid w:val="006B24FE"/>
    <w:rsid w:val="006D12FC"/>
    <w:rsid w:val="006D26B1"/>
    <w:rsid w:val="006E302D"/>
    <w:rsid w:val="007043D1"/>
    <w:rsid w:val="00717E6C"/>
    <w:rsid w:val="00727117"/>
    <w:rsid w:val="00730BFA"/>
    <w:rsid w:val="00733B07"/>
    <w:rsid w:val="00736B76"/>
    <w:rsid w:val="00737E1D"/>
    <w:rsid w:val="00777B51"/>
    <w:rsid w:val="00780F2D"/>
    <w:rsid w:val="007839F2"/>
    <w:rsid w:val="0078426B"/>
    <w:rsid w:val="007A0F1E"/>
    <w:rsid w:val="007A16E2"/>
    <w:rsid w:val="007A2DAC"/>
    <w:rsid w:val="007A5E0F"/>
    <w:rsid w:val="007A7A28"/>
    <w:rsid w:val="007C0DB5"/>
    <w:rsid w:val="007C4A41"/>
    <w:rsid w:val="007E4A3D"/>
    <w:rsid w:val="007F148D"/>
    <w:rsid w:val="007F6DD1"/>
    <w:rsid w:val="00815617"/>
    <w:rsid w:val="008230D5"/>
    <w:rsid w:val="008238E7"/>
    <w:rsid w:val="00827C03"/>
    <w:rsid w:val="008330C9"/>
    <w:rsid w:val="008345CD"/>
    <w:rsid w:val="00841995"/>
    <w:rsid w:val="008421AD"/>
    <w:rsid w:val="00843940"/>
    <w:rsid w:val="00852E7F"/>
    <w:rsid w:val="0085479F"/>
    <w:rsid w:val="00862C8A"/>
    <w:rsid w:val="00882047"/>
    <w:rsid w:val="008873C8"/>
    <w:rsid w:val="008A1C15"/>
    <w:rsid w:val="008A4F74"/>
    <w:rsid w:val="008A6219"/>
    <w:rsid w:val="008B4986"/>
    <w:rsid w:val="008B768C"/>
    <w:rsid w:val="008C1228"/>
    <w:rsid w:val="008E1AE5"/>
    <w:rsid w:val="008F10AF"/>
    <w:rsid w:val="00931234"/>
    <w:rsid w:val="00933560"/>
    <w:rsid w:val="00933F2E"/>
    <w:rsid w:val="0093725A"/>
    <w:rsid w:val="00956596"/>
    <w:rsid w:val="00962185"/>
    <w:rsid w:val="00963068"/>
    <w:rsid w:val="00970B20"/>
    <w:rsid w:val="00971BAF"/>
    <w:rsid w:val="009738F9"/>
    <w:rsid w:val="009A5109"/>
    <w:rsid w:val="009A5875"/>
    <w:rsid w:val="009D49EC"/>
    <w:rsid w:val="009D7D99"/>
    <w:rsid w:val="009E170A"/>
    <w:rsid w:val="009E4F1A"/>
    <w:rsid w:val="009E73F9"/>
    <w:rsid w:val="009F74D4"/>
    <w:rsid w:val="009F74EE"/>
    <w:rsid w:val="00A00828"/>
    <w:rsid w:val="00A04837"/>
    <w:rsid w:val="00A04942"/>
    <w:rsid w:val="00A06B9C"/>
    <w:rsid w:val="00A31730"/>
    <w:rsid w:val="00A36779"/>
    <w:rsid w:val="00A41550"/>
    <w:rsid w:val="00A81588"/>
    <w:rsid w:val="00A86116"/>
    <w:rsid w:val="00A9483A"/>
    <w:rsid w:val="00A95613"/>
    <w:rsid w:val="00AA65DB"/>
    <w:rsid w:val="00AB0CCD"/>
    <w:rsid w:val="00AC229D"/>
    <w:rsid w:val="00AC26C2"/>
    <w:rsid w:val="00AC3B7A"/>
    <w:rsid w:val="00AC6691"/>
    <w:rsid w:val="00AF304F"/>
    <w:rsid w:val="00B213A4"/>
    <w:rsid w:val="00B22C71"/>
    <w:rsid w:val="00B36319"/>
    <w:rsid w:val="00B432E8"/>
    <w:rsid w:val="00B53102"/>
    <w:rsid w:val="00B540E8"/>
    <w:rsid w:val="00B54A4F"/>
    <w:rsid w:val="00B6261D"/>
    <w:rsid w:val="00B669B6"/>
    <w:rsid w:val="00B70C1C"/>
    <w:rsid w:val="00B826D7"/>
    <w:rsid w:val="00B8338B"/>
    <w:rsid w:val="00B86ED6"/>
    <w:rsid w:val="00B9752E"/>
    <w:rsid w:val="00BC1640"/>
    <w:rsid w:val="00BC1EE2"/>
    <w:rsid w:val="00BC7891"/>
    <w:rsid w:val="00BD1664"/>
    <w:rsid w:val="00BE2DFC"/>
    <w:rsid w:val="00BE5F4D"/>
    <w:rsid w:val="00BF4548"/>
    <w:rsid w:val="00BF7789"/>
    <w:rsid w:val="00C011F1"/>
    <w:rsid w:val="00C165BB"/>
    <w:rsid w:val="00C22511"/>
    <w:rsid w:val="00C35FA3"/>
    <w:rsid w:val="00C375B1"/>
    <w:rsid w:val="00C62835"/>
    <w:rsid w:val="00C64A17"/>
    <w:rsid w:val="00C66A36"/>
    <w:rsid w:val="00C7688F"/>
    <w:rsid w:val="00C83C7E"/>
    <w:rsid w:val="00C91F4E"/>
    <w:rsid w:val="00CA0B43"/>
    <w:rsid w:val="00CB12E9"/>
    <w:rsid w:val="00CB1602"/>
    <w:rsid w:val="00CB4AD6"/>
    <w:rsid w:val="00CC63B1"/>
    <w:rsid w:val="00CF0F31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856DD"/>
    <w:rsid w:val="00D95AC4"/>
    <w:rsid w:val="00DC6811"/>
    <w:rsid w:val="00DE3FF0"/>
    <w:rsid w:val="00E072BD"/>
    <w:rsid w:val="00E07E92"/>
    <w:rsid w:val="00E15A5D"/>
    <w:rsid w:val="00E23276"/>
    <w:rsid w:val="00E2671D"/>
    <w:rsid w:val="00E30562"/>
    <w:rsid w:val="00E45CE7"/>
    <w:rsid w:val="00E54F90"/>
    <w:rsid w:val="00E87A37"/>
    <w:rsid w:val="00E931FE"/>
    <w:rsid w:val="00EC14AA"/>
    <w:rsid w:val="00EC1962"/>
    <w:rsid w:val="00EE4FFC"/>
    <w:rsid w:val="00EE5ED7"/>
    <w:rsid w:val="00EE62A0"/>
    <w:rsid w:val="00EF16F3"/>
    <w:rsid w:val="00F040D6"/>
    <w:rsid w:val="00F307BB"/>
    <w:rsid w:val="00F5475D"/>
    <w:rsid w:val="00F54D9D"/>
    <w:rsid w:val="00F55676"/>
    <w:rsid w:val="00F92EEB"/>
    <w:rsid w:val="00FA58F8"/>
    <w:rsid w:val="00FC3334"/>
    <w:rsid w:val="00FD3678"/>
    <w:rsid w:val="00FE5D2D"/>
    <w:rsid w:val="00FF314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3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3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8B3-CF2E-4530-9D65-F2C141F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1887</Words>
  <Characters>15331</Characters>
  <Application>Microsoft Office Word</Application>
  <DocSecurity>0</DocSecurity>
  <Lines>3832</Lines>
  <Paragraphs>1012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3</cp:revision>
  <cp:lastPrinted>2021-09-24T01:36:00Z</cp:lastPrinted>
  <dcterms:created xsi:type="dcterms:W3CDTF">2021-11-22T08:11:00Z</dcterms:created>
  <dcterms:modified xsi:type="dcterms:W3CDTF">2021-11-23T04:32:00Z</dcterms:modified>
</cp:coreProperties>
</file>